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BE" w:rsidRPr="00506615" w:rsidRDefault="00506615" w:rsidP="005E25BE">
      <w:pPr>
        <w:ind w:firstLine="720"/>
        <w:jc w:val="center"/>
        <w:outlineLvl w:val="0"/>
        <w:rPr>
          <w:rFonts w:ascii="Arial Narrow" w:hAnsi="Arial Narrow" w:cs="Arial Narrow"/>
          <w:b/>
          <w:bCs/>
          <w:lang w:val="en-US"/>
        </w:rPr>
      </w:pPr>
      <w:bookmarkStart w:id="0" w:name="_GoBack"/>
      <w:bookmarkEnd w:id="0"/>
      <w:r>
        <w:rPr>
          <w:rFonts w:ascii="Arial Narrow" w:hAnsi="Arial Narrow" w:cs="Arial Narrow"/>
          <w:b/>
          <w:bCs/>
          <w:lang w:val="en-US"/>
        </w:rPr>
        <w:t xml:space="preserve">Report on implementing of Annual Work Plan </w:t>
      </w:r>
    </w:p>
    <w:p w:rsidR="005E25BE" w:rsidRPr="00506615" w:rsidRDefault="00E34730" w:rsidP="005E25BE">
      <w:pPr>
        <w:ind w:firstLine="720"/>
        <w:jc w:val="center"/>
        <w:outlineLvl w:val="0"/>
        <w:rPr>
          <w:rFonts w:ascii="Arial Narrow" w:hAnsi="Arial Narrow" w:cs="Arial Narrow"/>
          <w:bCs/>
          <w:lang w:val="en-US"/>
        </w:rPr>
      </w:pPr>
      <w:r>
        <w:rPr>
          <w:rFonts w:ascii="Arial Narrow" w:hAnsi="Arial Narrow" w:cs="Arial Narrow"/>
          <w:bCs/>
          <w:lang w:val="en-US"/>
        </w:rPr>
        <w:t>1-</w:t>
      </w:r>
      <w:r w:rsidR="00AC62E0">
        <w:rPr>
          <w:rFonts w:ascii="Arial Narrow" w:hAnsi="Arial Narrow" w:cs="Arial Narrow"/>
          <w:bCs/>
          <w:lang w:val="en-US"/>
        </w:rPr>
        <w:t xml:space="preserve">3 </w:t>
      </w:r>
      <w:r w:rsidR="00506615">
        <w:rPr>
          <w:rFonts w:ascii="Arial Narrow" w:hAnsi="Arial Narrow" w:cs="Arial Narrow"/>
          <w:bCs/>
          <w:lang w:val="en-US"/>
        </w:rPr>
        <w:t>quarter</w:t>
      </w:r>
      <w:r>
        <w:rPr>
          <w:rFonts w:ascii="Arial Narrow" w:hAnsi="Arial Narrow" w:cs="Arial Narrow"/>
          <w:bCs/>
          <w:lang w:val="en-US"/>
        </w:rPr>
        <w:t>s</w:t>
      </w:r>
      <w:r w:rsidR="00506615">
        <w:rPr>
          <w:rFonts w:ascii="Arial Narrow" w:hAnsi="Arial Narrow" w:cs="Arial Narrow"/>
          <w:bCs/>
          <w:lang w:val="en-US"/>
        </w:rPr>
        <w:t xml:space="preserve"> 2013</w:t>
      </w:r>
    </w:p>
    <w:p w:rsidR="005E25BE" w:rsidRPr="00506615" w:rsidRDefault="005E25BE" w:rsidP="005E25BE">
      <w:pPr>
        <w:ind w:firstLine="720"/>
        <w:jc w:val="center"/>
        <w:outlineLvl w:val="0"/>
        <w:rPr>
          <w:rFonts w:ascii="Arial Narrow" w:hAnsi="Arial Narrow" w:cs="Arial Narrow"/>
          <w:bCs/>
          <w:lang w:val="en-US"/>
        </w:rPr>
      </w:pPr>
    </w:p>
    <w:p w:rsidR="005E25BE" w:rsidRPr="00506615" w:rsidRDefault="00506615" w:rsidP="005E25BE">
      <w:pPr>
        <w:outlineLvl w:val="0"/>
        <w:rPr>
          <w:rFonts w:ascii="Arial Narrow" w:hAnsi="Arial Narrow" w:cs="Arial Narrow"/>
          <w:lang w:val="en-US"/>
        </w:rPr>
      </w:pPr>
      <w:r>
        <w:rPr>
          <w:rFonts w:ascii="Arial Narrow" w:hAnsi="Arial Narrow" w:cs="Arial Narrow"/>
          <w:b/>
          <w:bCs/>
          <w:lang w:val="en-US"/>
        </w:rPr>
        <w:t>Period of AWP</w:t>
      </w:r>
      <w:r w:rsidR="005E25BE" w:rsidRPr="00506615">
        <w:rPr>
          <w:rFonts w:ascii="Arial Narrow" w:hAnsi="Arial Narrow" w:cs="Arial Narrow"/>
          <w:b/>
          <w:bCs/>
          <w:lang w:val="en-US"/>
        </w:rPr>
        <w:t>:</w:t>
      </w:r>
      <w:r>
        <w:rPr>
          <w:rFonts w:ascii="Arial Narrow" w:hAnsi="Arial Narrow" w:cs="Arial Narrow"/>
          <w:b/>
          <w:bCs/>
          <w:lang w:val="en-US"/>
        </w:rPr>
        <w:t xml:space="preserve"> January – </w:t>
      </w:r>
      <w:r w:rsidR="007E48E6">
        <w:rPr>
          <w:rFonts w:ascii="Arial Narrow" w:hAnsi="Arial Narrow" w:cs="Arial Narrow"/>
          <w:b/>
          <w:bCs/>
          <w:lang w:val="en-US"/>
        </w:rPr>
        <w:t xml:space="preserve">September </w:t>
      </w:r>
      <w:r>
        <w:rPr>
          <w:rFonts w:ascii="Arial Narrow" w:hAnsi="Arial Narrow" w:cs="Arial Narrow"/>
          <w:b/>
          <w:bCs/>
          <w:lang w:val="en-US"/>
        </w:rPr>
        <w:t>2013</w:t>
      </w:r>
    </w:p>
    <w:p w:rsidR="005E25BE" w:rsidRPr="00506615" w:rsidRDefault="00506615" w:rsidP="005E25BE">
      <w:pPr>
        <w:outlineLvl w:val="0"/>
        <w:rPr>
          <w:rFonts w:ascii="Arial Narrow" w:hAnsi="Arial Narrow" w:cs="Arial Narrow"/>
          <w:lang w:val="en-US"/>
        </w:rPr>
      </w:pPr>
      <w:r>
        <w:rPr>
          <w:rFonts w:ascii="Arial Narrow" w:hAnsi="Arial Narrow" w:cs="Arial Narrow"/>
          <w:b/>
          <w:bCs/>
          <w:lang w:val="en-US"/>
        </w:rPr>
        <w:t>Project ID</w:t>
      </w:r>
      <w:r w:rsidR="005E25BE" w:rsidRPr="00506615">
        <w:rPr>
          <w:rFonts w:ascii="Arial Narrow" w:hAnsi="Arial Narrow" w:cs="Arial Narrow"/>
          <w:b/>
          <w:bCs/>
          <w:lang w:val="en-US"/>
        </w:rPr>
        <w:t xml:space="preserve">: </w:t>
      </w:r>
      <w:r w:rsidR="005E25BE" w:rsidRPr="00506615">
        <w:rPr>
          <w:rFonts w:ascii="Arial Narrow" w:hAnsi="Arial Narrow" w:cs="Arial Narrow"/>
          <w:lang w:val="en-US"/>
        </w:rPr>
        <w:t>00081173</w:t>
      </w:r>
    </w:p>
    <w:p w:rsidR="005E25BE" w:rsidRPr="00506615" w:rsidRDefault="00506615" w:rsidP="005E25BE">
      <w:pPr>
        <w:spacing w:after="120"/>
        <w:outlineLvl w:val="0"/>
        <w:rPr>
          <w:rFonts w:ascii="Arial Narrow" w:hAnsi="Arial Narrow" w:cs="Arial Narrow"/>
          <w:lang w:val="en-US"/>
        </w:rPr>
      </w:pPr>
      <w:r>
        <w:rPr>
          <w:rFonts w:ascii="Arial Narrow" w:hAnsi="Arial Narrow" w:cs="Arial Narrow"/>
          <w:b/>
          <w:bCs/>
          <w:lang w:val="en-US"/>
        </w:rPr>
        <w:t>Project title</w:t>
      </w:r>
      <w:r w:rsidR="005E25BE" w:rsidRPr="00506615">
        <w:rPr>
          <w:rFonts w:ascii="Arial Narrow" w:hAnsi="Arial Narrow" w:cs="Arial Narrow"/>
          <w:b/>
          <w:bCs/>
          <w:lang w:val="en-US"/>
        </w:rPr>
        <w:t xml:space="preserve">: </w:t>
      </w:r>
      <w:r w:rsidRPr="00E95FB7">
        <w:rPr>
          <w:rFonts w:eastAsia="Times New Roman" w:cstheme="minorHAnsi"/>
          <w:sz w:val="20"/>
          <w:szCs w:val="20"/>
          <w:lang w:val="en-US" w:eastAsia="ru-RU"/>
        </w:rPr>
        <w:t>“Effective Disaster Risk Management for Sustainable Development and Human Security”</w:t>
      </w:r>
      <w:r w:rsidR="00734E7B">
        <w:rPr>
          <w:rFonts w:eastAsia="Times New Roman" w:cstheme="minorHAnsi"/>
          <w:sz w:val="20"/>
          <w:szCs w:val="20"/>
          <w:lang w:val="en-US" w:eastAsia="ru-RU"/>
        </w:rPr>
        <w:t xml:space="preserve">. </w:t>
      </w:r>
    </w:p>
    <w:tbl>
      <w:tblPr>
        <w:tblW w:w="148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528"/>
        <w:gridCol w:w="2977"/>
        <w:gridCol w:w="3118"/>
      </w:tblGrid>
      <w:tr w:rsidR="00622B74" w:rsidRPr="00CE0253" w:rsidTr="00622B74">
        <w:trPr>
          <w:trHeight w:val="397"/>
          <w:tblHeader/>
        </w:trPr>
        <w:tc>
          <w:tcPr>
            <w:tcW w:w="3261" w:type="dxa"/>
            <w:shd w:val="clear" w:color="000000" w:fill="FFFF99"/>
          </w:tcPr>
          <w:p w:rsidR="00622B74" w:rsidRPr="006B6A6F" w:rsidRDefault="00622B74" w:rsidP="003E5A6E">
            <w:pPr>
              <w:jc w:val="center"/>
              <w:rPr>
                <w:rFonts w:ascii="Arial Narrow" w:hAnsi="Arial Narrow"/>
                <w:b/>
                <w:bCs/>
                <w:sz w:val="20"/>
                <w:szCs w:val="20"/>
                <w:lang w:val="en-US"/>
              </w:rPr>
            </w:pPr>
            <w:r>
              <w:rPr>
                <w:rFonts w:ascii="Arial Narrow" w:hAnsi="Arial Narrow"/>
                <w:b/>
                <w:bCs/>
                <w:sz w:val="20"/>
                <w:szCs w:val="20"/>
                <w:lang w:val="en-US"/>
              </w:rPr>
              <w:t xml:space="preserve">Activity from Work Plan </w:t>
            </w:r>
          </w:p>
          <w:p w:rsidR="00622B74" w:rsidRPr="00BC5EFD" w:rsidRDefault="00622B74" w:rsidP="001D7AAD">
            <w:pPr>
              <w:rPr>
                <w:rFonts w:ascii="Calibri" w:hAnsi="Calibri" w:cs="Calibri"/>
                <w:sz w:val="18"/>
                <w:szCs w:val="18"/>
                <w:u w:val="single"/>
                <w:lang w:val="en-US" w:eastAsia="ru-RU"/>
              </w:rPr>
            </w:pPr>
          </w:p>
        </w:tc>
        <w:tc>
          <w:tcPr>
            <w:tcW w:w="5528" w:type="dxa"/>
            <w:shd w:val="clear" w:color="000000" w:fill="FFFF99"/>
          </w:tcPr>
          <w:p w:rsidR="00622B74" w:rsidRPr="00A44609" w:rsidRDefault="00622B74" w:rsidP="003E5A6E">
            <w:pPr>
              <w:rPr>
                <w:rFonts w:eastAsia="Times New Roman" w:cstheme="minorHAnsi"/>
                <w:b/>
                <w:color w:val="1F497D" w:themeColor="text2"/>
                <w:lang w:val="en-US" w:eastAsia="ru-RU"/>
              </w:rPr>
            </w:pPr>
            <w:r>
              <w:rPr>
                <w:rFonts w:ascii="Arial Narrow" w:hAnsi="Arial Narrow"/>
                <w:b/>
                <w:bCs/>
                <w:sz w:val="20"/>
                <w:szCs w:val="20"/>
                <w:lang w:val="en-US"/>
              </w:rPr>
              <w:t>Update</w:t>
            </w:r>
            <w:r w:rsidRPr="006B6A6F">
              <w:rPr>
                <w:rFonts w:ascii="Arial Narrow" w:hAnsi="Arial Narrow"/>
                <w:b/>
                <w:bCs/>
                <w:sz w:val="20"/>
                <w:szCs w:val="20"/>
                <w:lang w:val="en-US"/>
              </w:rPr>
              <w:t xml:space="preserve"> </w:t>
            </w:r>
            <w:r>
              <w:rPr>
                <w:rFonts w:ascii="Arial Narrow" w:hAnsi="Arial Narrow"/>
                <w:b/>
                <w:bCs/>
                <w:sz w:val="20"/>
                <w:szCs w:val="20"/>
                <w:lang w:val="en-US"/>
              </w:rPr>
              <w:t>of</w:t>
            </w:r>
            <w:r w:rsidRPr="006B6A6F">
              <w:rPr>
                <w:rFonts w:ascii="Arial Narrow" w:hAnsi="Arial Narrow"/>
                <w:b/>
                <w:bCs/>
                <w:sz w:val="20"/>
                <w:szCs w:val="20"/>
                <w:lang w:val="en-US"/>
              </w:rPr>
              <w:t xml:space="preserve"> </w:t>
            </w:r>
            <w:r>
              <w:rPr>
                <w:rFonts w:ascii="Arial Narrow" w:hAnsi="Arial Narrow"/>
                <w:b/>
                <w:bCs/>
                <w:sz w:val="20"/>
                <w:szCs w:val="20"/>
                <w:lang w:val="en-US"/>
              </w:rPr>
              <w:t>results</w:t>
            </w:r>
            <w:r w:rsidRPr="006B6A6F">
              <w:rPr>
                <w:rFonts w:ascii="Arial Narrow" w:hAnsi="Arial Narrow"/>
                <w:b/>
                <w:bCs/>
                <w:sz w:val="20"/>
                <w:szCs w:val="20"/>
                <w:lang w:val="en-US"/>
              </w:rPr>
              <w:t>/</w:t>
            </w:r>
            <w:r>
              <w:rPr>
                <w:rFonts w:ascii="Arial Narrow" w:hAnsi="Arial Narrow"/>
                <w:b/>
                <w:bCs/>
                <w:sz w:val="20"/>
                <w:szCs w:val="20"/>
                <w:lang w:val="en-US"/>
              </w:rPr>
              <w:t>progress</w:t>
            </w:r>
            <w:r w:rsidRPr="006B6A6F">
              <w:rPr>
                <w:rFonts w:ascii="Arial Narrow" w:hAnsi="Arial Narrow"/>
                <w:b/>
                <w:bCs/>
                <w:sz w:val="20"/>
                <w:szCs w:val="20"/>
                <w:lang w:val="en-US"/>
              </w:rPr>
              <w:t xml:space="preserve"> </w:t>
            </w:r>
          </w:p>
        </w:tc>
        <w:tc>
          <w:tcPr>
            <w:tcW w:w="2977" w:type="dxa"/>
            <w:shd w:val="clear" w:color="000000" w:fill="FFFF99"/>
            <w:noWrap/>
          </w:tcPr>
          <w:p w:rsidR="00622B74" w:rsidRPr="00EE2455" w:rsidRDefault="00622B74" w:rsidP="00E7335F">
            <w:pPr>
              <w:jc w:val="center"/>
              <w:rPr>
                <w:rFonts w:ascii="Arial Narrow" w:hAnsi="Arial Narrow"/>
                <w:b/>
                <w:bCs/>
                <w:sz w:val="20"/>
                <w:szCs w:val="20"/>
              </w:rPr>
            </w:pPr>
            <w:r>
              <w:rPr>
                <w:rFonts w:ascii="Arial Narrow" w:hAnsi="Arial Narrow"/>
                <w:b/>
                <w:bCs/>
                <w:sz w:val="20"/>
                <w:szCs w:val="20"/>
                <w:lang w:val="en-US"/>
              </w:rPr>
              <w:t xml:space="preserve">The reason of delay </w:t>
            </w:r>
          </w:p>
        </w:tc>
        <w:tc>
          <w:tcPr>
            <w:tcW w:w="3118" w:type="dxa"/>
            <w:shd w:val="clear" w:color="000000" w:fill="FFFF99"/>
            <w:noWrap/>
          </w:tcPr>
          <w:p w:rsidR="00622B74" w:rsidRPr="00EE2455" w:rsidRDefault="00622B74" w:rsidP="00E733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bCs/>
                <w:sz w:val="20"/>
                <w:szCs w:val="20"/>
              </w:rPr>
            </w:pPr>
            <w:r w:rsidRPr="00954FEF">
              <w:rPr>
                <w:rFonts w:ascii="Arial Narrow" w:hAnsi="Arial Narrow"/>
                <w:b/>
                <w:bCs/>
                <w:sz w:val="20"/>
                <w:szCs w:val="20"/>
                <w:lang w:val="en-US"/>
              </w:rPr>
              <w:t xml:space="preserve">Recommendations and proposed action  </w:t>
            </w:r>
          </w:p>
        </w:tc>
      </w:tr>
      <w:tr w:rsidR="00622B74" w:rsidRPr="00AC62E0" w:rsidTr="00E7335F">
        <w:trPr>
          <w:trHeight w:val="397"/>
        </w:trPr>
        <w:tc>
          <w:tcPr>
            <w:tcW w:w="14884" w:type="dxa"/>
            <w:gridSpan w:val="4"/>
            <w:shd w:val="clear" w:color="000000" w:fill="FFFFFF"/>
          </w:tcPr>
          <w:p w:rsidR="00622B74" w:rsidRPr="007E48E6" w:rsidRDefault="00622B74" w:rsidP="001D7AAD">
            <w:pPr>
              <w:rPr>
                <w:rFonts w:eastAsia="Times New Roman" w:cstheme="minorHAnsi"/>
                <w:sz w:val="20"/>
                <w:szCs w:val="20"/>
                <w:lang w:val="en-US" w:eastAsia="ru-RU"/>
              </w:rPr>
            </w:pPr>
            <w:r w:rsidRPr="00BC5EFD">
              <w:rPr>
                <w:rFonts w:ascii="Calibri" w:hAnsi="Calibri" w:cs="Calibri"/>
                <w:b/>
                <w:bCs/>
                <w:sz w:val="18"/>
                <w:szCs w:val="18"/>
                <w:lang w:val="en-US" w:eastAsia="ru-RU"/>
              </w:rPr>
              <w:t xml:space="preserve">Activity 1.1. An enabling environment (institutional and legal frameworks) for integrating DRR into sustainable development created, cohesive with good governance, poverty reduction, climate change, gender and conflict sensitivity and </w:t>
            </w:r>
            <w:r w:rsidRPr="002F6A46">
              <w:rPr>
                <w:rFonts w:ascii="Calibri" w:hAnsi="Calibri" w:cs="Calibri"/>
                <w:b/>
                <w:bCs/>
                <w:sz w:val="18"/>
                <w:szCs w:val="18"/>
                <w:lang w:val="en-US" w:eastAsia="ru-RU"/>
              </w:rPr>
              <w:t>human rights aspects</w:t>
            </w:r>
          </w:p>
        </w:tc>
      </w:tr>
      <w:tr w:rsidR="003E6DD8" w:rsidRPr="00AC62E0" w:rsidTr="00622B74">
        <w:trPr>
          <w:trHeight w:val="2665"/>
        </w:trPr>
        <w:tc>
          <w:tcPr>
            <w:tcW w:w="3261" w:type="dxa"/>
            <w:shd w:val="clear" w:color="000000" w:fill="FFFFFF"/>
            <w:hideMark/>
          </w:tcPr>
          <w:p w:rsidR="003E6DD8" w:rsidRPr="003D213E" w:rsidRDefault="003D213E" w:rsidP="001D7AAD">
            <w:pPr>
              <w:rPr>
                <w:rFonts w:eastAsia="Times New Roman" w:cstheme="minorHAnsi"/>
                <w:sz w:val="20"/>
                <w:szCs w:val="20"/>
                <w:u w:val="single"/>
                <w:lang w:val="en-US" w:eastAsia="ru-RU"/>
              </w:rPr>
            </w:pPr>
            <w:r w:rsidRPr="00BC5EFD">
              <w:rPr>
                <w:rFonts w:ascii="Calibri" w:hAnsi="Calibri" w:cs="Calibri"/>
                <w:sz w:val="18"/>
                <w:szCs w:val="18"/>
                <w:u w:val="single"/>
                <w:lang w:val="en-US" w:eastAsia="ru-RU"/>
              </w:rPr>
              <w:t xml:space="preserve">Action 1.1.1. </w:t>
            </w:r>
            <w:r w:rsidRPr="00BC5EFD">
              <w:rPr>
                <w:rFonts w:ascii="Calibri" w:hAnsi="Calibri" w:cs="Calibri"/>
                <w:sz w:val="18"/>
                <w:szCs w:val="18"/>
                <w:u w:val="single"/>
                <w:lang w:val="en-US" w:eastAsia="ru-RU"/>
              </w:rPr>
              <w:br/>
            </w:r>
            <w:r w:rsidRPr="00BC5EFD">
              <w:rPr>
                <w:rFonts w:ascii="Calibri" w:hAnsi="Calibri" w:cs="Calibri"/>
                <w:sz w:val="18"/>
                <w:szCs w:val="18"/>
                <w:lang w:val="en-US" w:eastAsia="ru-RU"/>
              </w:rPr>
              <w:t xml:space="preserve">Elaboration of appropriate draft amendments, development </w:t>
            </w:r>
            <w:proofErr w:type="spellStart"/>
            <w:r w:rsidRPr="00BC5EFD">
              <w:rPr>
                <w:rFonts w:ascii="Calibri" w:hAnsi="Calibri" w:cs="Calibri"/>
                <w:sz w:val="18"/>
                <w:szCs w:val="18"/>
                <w:lang w:val="en-US" w:eastAsia="ru-RU"/>
              </w:rPr>
              <w:t>programmes</w:t>
            </w:r>
            <w:proofErr w:type="spellEnd"/>
            <w:r w:rsidRPr="00BC5EFD">
              <w:rPr>
                <w:rFonts w:ascii="Calibri" w:hAnsi="Calibri" w:cs="Calibri"/>
                <w:sz w:val="18"/>
                <w:szCs w:val="18"/>
                <w:lang w:val="en-US" w:eastAsia="ru-RU"/>
              </w:rPr>
              <w:t xml:space="preserve"> and submission for Government's consideration on the following dimensions: </w:t>
            </w:r>
            <w:r w:rsidRPr="00BC5EFD">
              <w:rPr>
                <w:rFonts w:ascii="Calibri" w:hAnsi="Calibri" w:cs="Calibri"/>
                <w:sz w:val="18"/>
                <w:szCs w:val="18"/>
                <w:lang w:val="en-US" w:eastAsia="ru-RU"/>
              </w:rPr>
              <w:br/>
              <w:t xml:space="preserve">- strategic planning </w:t>
            </w:r>
            <w:r w:rsidRPr="00BC5EFD">
              <w:rPr>
                <w:rFonts w:ascii="Calibri" w:hAnsi="Calibri" w:cs="Calibri"/>
                <w:sz w:val="18"/>
                <w:szCs w:val="18"/>
                <w:lang w:val="en-US" w:eastAsia="ru-RU"/>
              </w:rPr>
              <w:br/>
              <w:t xml:space="preserve">- intergovernmental finance relations  </w:t>
            </w:r>
            <w:r w:rsidRPr="00BC5EFD">
              <w:rPr>
                <w:rFonts w:ascii="Calibri" w:hAnsi="Calibri" w:cs="Calibri"/>
                <w:sz w:val="18"/>
                <w:szCs w:val="18"/>
                <w:lang w:val="en-US" w:eastAsia="ru-RU"/>
              </w:rPr>
              <w:br/>
              <w:t xml:space="preserve">- ecological aspects  </w:t>
            </w:r>
            <w:r w:rsidRPr="00BC5EFD">
              <w:rPr>
                <w:rFonts w:ascii="Calibri" w:hAnsi="Calibri" w:cs="Calibri"/>
                <w:sz w:val="18"/>
                <w:szCs w:val="18"/>
                <w:lang w:val="en-US" w:eastAsia="ru-RU"/>
              </w:rPr>
              <w:br/>
              <w:t xml:space="preserve">- water resources management  </w:t>
            </w:r>
            <w:r w:rsidRPr="00BC5EFD">
              <w:rPr>
                <w:rFonts w:ascii="Calibri" w:hAnsi="Calibri" w:cs="Calibri"/>
                <w:sz w:val="18"/>
                <w:szCs w:val="18"/>
                <w:lang w:val="en-US" w:eastAsia="ru-RU"/>
              </w:rPr>
              <w:br/>
              <w:t xml:space="preserve">- interagency information interface    </w:t>
            </w:r>
            <w:r w:rsidRPr="00BC5EFD">
              <w:rPr>
                <w:rFonts w:ascii="Calibri" w:hAnsi="Calibri" w:cs="Calibri"/>
                <w:sz w:val="18"/>
                <w:szCs w:val="18"/>
                <w:lang w:val="en-US" w:eastAsia="ru-RU"/>
              </w:rPr>
              <w:br/>
              <w:t xml:space="preserve">- biological safety </w:t>
            </w:r>
            <w:r w:rsidRPr="00BC5EFD">
              <w:rPr>
                <w:rFonts w:ascii="Calibri" w:hAnsi="Calibri" w:cs="Calibri"/>
                <w:sz w:val="18"/>
                <w:szCs w:val="18"/>
                <w:lang w:val="en-US" w:eastAsia="ru-RU"/>
              </w:rPr>
              <w:br/>
              <w:t xml:space="preserve">- disaster medicine  </w:t>
            </w:r>
            <w:r w:rsidRPr="00BC5EFD">
              <w:rPr>
                <w:rFonts w:ascii="Calibri" w:hAnsi="Calibri" w:cs="Calibri"/>
                <w:sz w:val="18"/>
                <w:szCs w:val="18"/>
                <w:lang w:val="en-US" w:eastAsia="ru-RU"/>
              </w:rPr>
              <w:br/>
              <w:t xml:space="preserve">- conflict-sensitive approaches  </w:t>
            </w:r>
          </w:p>
        </w:tc>
        <w:tc>
          <w:tcPr>
            <w:tcW w:w="5528" w:type="dxa"/>
            <w:shd w:val="clear" w:color="000000" w:fill="FFFFFF"/>
            <w:hideMark/>
          </w:tcPr>
          <w:p w:rsidR="00CB0EA1" w:rsidRPr="00410BAC" w:rsidRDefault="00CB0EA1" w:rsidP="001D7AAD">
            <w:pPr>
              <w:rPr>
                <w:rFonts w:eastAsia="Times New Roman" w:cstheme="minorHAnsi"/>
                <w:b/>
                <w:lang w:val="en-US" w:eastAsia="ru-RU"/>
              </w:rPr>
            </w:pPr>
            <w:r w:rsidRPr="00410BAC">
              <w:rPr>
                <w:rFonts w:eastAsia="Times New Roman" w:cstheme="minorHAnsi"/>
                <w:b/>
                <w:lang w:val="en-US" w:eastAsia="ru-RU"/>
              </w:rPr>
              <w:t>First quarter:</w:t>
            </w:r>
          </w:p>
          <w:p w:rsidR="00CB0EA1" w:rsidRPr="00410BAC" w:rsidRDefault="00CB0EA1" w:rsidP="001D7AAD">
            <w:pPr>
              <w:rPr>
                <w:rFonts w:eastAsia="Times New Roman" w:cstheme="minorHAnsi"/>
                <w:lang w:val="en-US" w:eastAsia="ru-RU"/>
              </w:rPr>
            </w:pPr>
            <w:r w:rsidRPr="00410BAC">
              <w:rPr>
                <w:rFonts w:eastAsia="Times New Roman" w:cstheme="minorHAnsi"/>
                <w:lang w:val="en-US" w:eastAsia="ru-RU"/>
              </w:rPr>
              <w:t>TOR is developed and greed with national Partners.</w:t>
            </w:r>
          </w:p>
          <w:p w:rsidR="00500B16" w:rsidRPr="00410BAC" w:rsidRDefault="00500B16" w:rsidP="001D7AAD">
            <w:pPr>
              <w:rPr>
                <w:rFonts w:eastAsia="Times New Roman" w:cstheme="minorHAnsi"/>
                <w:lang w:val="en-US" w:eastAsia="ru-RU"/>
              </w:rPr>
            </w:pPr>
          </w:p>
          <w:p w:rsidR="00CB0EA1" w:rsidRPr="00410BAC" w:rsidRDefault="00CB0EA1" w:rsidP="001D7AAD">
            <w:pPr>
              <w:rPr>
                <w:rFonts w:eastAsia="Times New Roman" w:cstheme="minorHAnsi"/>
                <w:b/>
                <w:lang w:val="en-US" w:eastAsia="ru-RU"/>
              </w:rPr>
            </w:pPr>
            <w:r w:rsidRPr="00410BAC">
              <w:rPr>
                <w:rFonts w:eastAsia="Times New Roman" w:cstheme="minorHAnsi"/>
                <w:b/>
                <w:lang w:val="en-US" w:eastAsia="ru-RU"/>
              </w:rPr>
              <w:t>Second quarter:</w:t>
            </w:r>
          </w:p>
          <w:p w:rsidR="00CA207B" w:rsidRPr="00410BAC" w:rsidRDefault="00C3073F" w:rsidP="00CA207B">
            <w:pPr>
              <w:rPr>
                <w:rFonts w:eastAsia="Times New Roman" w:cstheme="minorHAnsi"/>
                <w:lang w:val="en-US" w:eastAsia="ru-RU"/>
              </w:rPr>
            </w:pPr>
            <w:r w:rsidRPr="00410BAC">
              <w:rPr>
                <w:rFonts w:eastAsia="Times New Roman" w:cstheme="minorHAnsi"/>
                <w:lang w:val="en-US" w:eastAsia="ru-RU"/>
              </w:rPr>
              <w:t>S</w:t>
            </w:r>
            <w:r w:rsidR="00CA207B" w:rsidRPr="00410BAC">
              <w:rPr>
                <w:rFonts w:eastAsia="Times New Roman" w:cstheme="minorHAnsi"/>
                <w:lang w:val="en-US" w:eastAsia="ru-RU"/>
              </w:rPr>
              <w:t xml:space="preserve">election </w:t>
            </w:r>
            <w:r w:rsidRPr="00410BAC">
              <w:rPr>
                <w:rFonts w:eastAsia="Times New Roman" w:cstheme="minorHAnsi"/>
                <w:lang w:val="en-US" w:eastAsia="ru-RU"/>
              </w:rPr>
              <w:t xml:space="preserve">process conducted and </w:t>
            </w:r>
            <w:r w:rsidR="00CA207B" w:rsidRPr="00410BAC">
              <w:rPr>
                <w:rFonts w:eastAsia="Times New Roman" w:cstheme="minorHAnsi"/>
                <w:lang w:val="en-US" w:eastAsia="ru-RU"/>
              </w:rPr>
              <w:t>contract</w:t>
            </w:r>
            <w:r w:rsidRPr="00410BAC">
              <w:rPr>
                <w:rFonts w:eastAsia="Times New Roman" w:cstheme="minorHAnsi"/>
                <w:lang w:val="en-US" w:eastAsia="ru-RU"/>
              </w:rPr>
              <w:t>or</w:t>
            </w:r>
            <w:r w:rsidR="00CA207B" w:rsidRPr="00410BAC">
              <w:rPr>
                <w:rFonts w:eastAsia="Times New Roman" w:cstheme="minorHAnsi"/>
                <w:lang w:val="en-US" w:eastAsia="ru-RU"/>
              </w:rPr>
              <w:t xml:space="preserve"> </w:t>
            </w:r>
            <w:r w:rsidRPr="00410BAC">
              <w:rPr>
                <w:rFonts w:eastAsia="Times New Roman" w:cstheme="minorHAnsi"/>
                <w:lang w:val="en-US" w:eastAsia="ru-RU"/>
              </w:rPr>
              <w:t>employed (NGO “</w:t>
            </w:r>
            <w:proofErr w:type="spellStart"/>
            <w:r w:rsidRPr="00410BAC">
              <w:rPr>
                <w:rFonts w:eastAsia="Times New Roman" w:cstheme="minorHAnsi"/>
                <w:lang w:val="en-US" w:eastAsia="ru-RU"/>
              </w:rPr>
              <w:t>Ayil</w:t>
            </w:r>
            <w:proofErr w:type="spellEnd"/>
            <w:r w:rsidRPr="00410BAC">
              <w:rPr>
                <w:rFonts w:eastAsia="Times New Roman" w:cstheme="minorHAnsi"/>
                <w:lang w:val="en-US" w:eastAsia="ru-RU"/>
              </w:rPr>
              <w:t xml:space="preserve"> </w:t>
            </w:r>
            <w:proofErr w:type="spellStart"/>
            <w:r w:rsidRPr="00410BAC">
              <w:rPr>
                <w:rFonts w:eastAsia="Times New Roman" w:cstheme="minorHAnsi"/>
                <w:lang w:val="en-US" w:eastAsia="ru-RU"/>
              </w:rPr>
              <w:t>Demilgesi</w:t>
            </w:r>
            <w:proofErr w:type="spellEnd"/>
            <w:r w:rsidRPr="00410BAC">
              <w:rPr>
                <w:rFonts w:eastAsia="Times New Roman" w:cstheme="minorHAnsi"/>
                <w:lang w:val="en-US" w:eastAsia="ru-RU"/>
              </w:rPr>
              <w:t>”)</w:t>
            </w:r>
            <w:r w:rsidR="00CA207B" w:rsidRPr="00410BAC">
              <w:rPr>
                <w:rFonts w:eastAsia="Times New Roman" w:cstheme="minorHAnsi"/>
                <w:lang w:val="en-US" w:eastAsia="ru-RU"/>
              </w:rPr>
              <w:t xml:space="preserve">. </w:t>
            </w:r>
          </w:p>
          <w:p w:rsidR="007E48E6" w:rsidRPr="00410BAC" w:rsidRDefault="007E48E6" w:rsidP="00CB0EA1">
            <w:pPr>
              <w:rPr>
                <w:rFonts w:eastAsia="Times New Roman" w:cstheme="minorHAnsi"/>
                <w:lang w:val="en-US" w:eastAsia="ru-RU"/>
              </w:rPr>
            </w:pPr>
          </w:p>
          <w:p w:rsidR="007E48E6" w:rsidRPr="00410BAC" w:rsidRDefault="007E48E6" w:rsidP="00CB0EA1">
            <w:pPr>
              <w:rPr>
                <w:rFonts w:eastAsia="Times New Roman" w:cstheme="minorHAnsi"/>
                <w:b/>
                <w:lang w:val="en-US" w:eastAsia="ru-RU"/>
              </w:rPr>
            </w:pPr>
            <w:r w:rsidRPr="00410BAC">
              <w:rPr>
                <w:rFonts w:eastAsia="Times New Roman" w:cstheme="minorHAnsi"/>
                <w:b/>
                <w:lang w:val="en-US" w:eastAsia="ru-RU"/>
              </w:rPr>
              <w:t xml:space="preserve">Third quarter: </w:t>
            </w:r>
          </w:p>
          <w:p w:rsidR="0015277E" w:rsidRPr="00206108" w:rsidRDefault="00C306B0" w:rsidP="0015277E">
            <w:pPr>
              <w:rPr>
                <w:rFonts w:cstheme="minorHAnsi"/>
                <w:lang w:val="en-US"/>
              </w:rPr>
            </w:pPr>
            <w:r>
              <w:rPr>
                <w:rFonts w:cstheme="minorHAnsi"/>
                <w:lang w:val="en-US"/>
              </w:rPr>
              <w:t>The following is being implemented by “</w:t>
            </w:r>
            <w:proofErr w:type="spellStart"/>
            <w:r>
              <w:rPr>
                <w:rFonts w:cstheme="minorHAnsi"/>
                <w:lang w:val="en-US"/>
              </w:rPr>
              <w:t>Ayil</w:t>
            </w:r>
            <w:proofErr w:type="spellEnd"/>
            <w:r>
              <w:rPr>
                <w:rFonts w:cstheme="minorHAnsi"/>
                <w:lang w:val="en-US"/>
              </w:rPr>
              <w:t xml:space="preserve"> </w:t>
            </w:r>
            <w:proofErr w:type="spellStart"/>
            <w:r>
              <w:rPr>
                <w:rFonts w:cstheme="minorHAnsi"/>
                <w:lang w:val="en-US"/>
              </w:rPr>
              <w:t>Demilgesi</w:t>
            </w:r>
            <w:proofErr w:type="spellEnd"/>
            <w:r>
              <w:rPr>
                <w:rFonts w:cstheme="minorHAnsi"/>
                <w:lang w:val="en-US"/>
              </w:rPr>
              <w:t>”</w:t>
            </w:r>
            <w:r w:rsidR="00CB0FD6" w:rsidRPr="00CB0FD6">
              <w:rPr>
                <w:rFonts w:cstheme="minorHAnsi"/>
                <w:lang w:val="en-US"/>
              </w:rPr>
              <w:t xml:space="preserve"> </w:t>
            </w:r>
            <w:r w:rsidR="00CB0FD6">
              <w:rPr>
                <w:rFonts w:cstheme="minorHAnsi"/>
                <w:lang w:val="en-US"/>
              </w:rPr>
              <w:t>to integrate DRR into development strategies</w:t>
            </w:r>
            <w:r w:rsidR="0015277E" w:rsidRPr="00206108">
              <w:rPr>
                <w:rFonts w:cstheme="minorHAnsi"/>
                <w:lang w:val="en-US"/>
              </w:rPr>
              <w:t xml:space="preserve">: </w:t>
            </w:r>
          </w:p>
          <w:p w:rsidR="00651B15" w:rsidRDefault="00206108" w:rsidP="00206108">
            <w:pPr>
              <w:pStyle w:val="BodyText"/>
              <w:numPr>
                <w:ilvl w:val="0"/>
                <w:numId w:val="14"/>
              </w:numPr>
              <w:spacing w:before="120"/>
              <w:jc w:val="both"/>
              <w:rPr>
                <w:rFonts w:asciiTheme="minorHAnsi" w:hAnsiTheme="minorHAnsi" w:cstheme="minorHAnsi"/>
                <w:sz w:val="22"/>
                <w:szCs w:val="22"/>
              </w:rPr>
            </w:pPr>
            <w:r w:rsidRPr="00206108">
              <w:rPr>
                <w:rFonts w:asciiTheme="minorHAnsi" w:hAnsiTheme="minorHAnsi" w:cstheme="minorHAnsi"/>
                <w:b/>
                <w:sz w:val="22"/>
                <w:szCs w:val="22"/>
              </w:rPr>
              <w:t>Integration of DRR aspects into development</w:t>
            </w:r>
            <w:r w:rsidRPr="00206108">
              <w:rPr>
                <w:rFonts w:asciiTheme="minorHAnsi" w:hAnsiTheme="minorHAnsi" w:cstheme="minorHAnsi"/>
                <w:sz w:val="22"/>
                <w:szCs w:val="22"/>
              </w:rPr>
              <w:t xml:space="preserve"> </w:t>
            </w:r>
            <w:r w:rsidRPr="00206108">
              <w:rPr>
                <w:rFonts w:asciiTheme="minorHAnsi" w:hAnsiTheme="minorHAnsi" w:cstheme="minorHAnsi"/>
                <w:b/>
                <w:sz w:val="22"/>
                <w:szCs w:val="22"/>
              </w:rPr>
              <w:t>programs</w:t>
            </w:r>
            <w:r w:rsidRPr="00206108">
              <w:rPr>
                <w:rFonts w:asciiTheme="minorHAnsi" w:hAnsiTheme="minorHAnsi" w:cstheme="minorHAnsi"/>
                <w:sz w:val="22"/>
                <w:szCs w:val="22"/>
              </w:rPr>
              <w:t xml:space="preserve"> </w:t>
            </w:r>
            <w:r w:rsidRPr="00812353">
              <w:rPr>
                <w:rFonts w:asciiTheme="minorHAnsi" w:hAnsiTheme="minorHAnsi" w:cstheme="minorHAnsi"/>
                <w:b/>
                <w:sz w:val="22"/>
                <w:szCs w:val="22"/>
              </w:rPr>
              <w:t>and strategies</w:t>
            </w:r>
            <w:r w:rsidR="00651B15">
              <w:rPr>
                <w:rFonts w:asciiTheme="minorHAnsi" w:hAnsiTheme="minorHAnsi" w:cstheme="minorHAnsi"/>
                <w:b/>
                <w:sz w:val="22"/>
                <w:szCs w:val="22"/>
              </w:rPr>
              <w:t>:</w:t>
            </w:r>
            <w:r w:rsidRPr="00206108">
              <w:rPr>
                <w:rFonts w:asciiTheme="minorHAnsi" w:hAnsiTheme="minorHAnsi" w:cstheme="minorHAnsi"/>
                <w:sz w:val="22"/>
                <w:szCs w:val="22"/>
              </w:rPr>
              <w:t xml:space="preserve"> </w:t>
            </w:r>
          </w:p>
          <w:p w:rsidR="00206108" w:rsidRPr="00651B15" w:rsidRDefault="00651B15" w:rsidP="00651B15">
            <w:pPr>
              <w:pStyle w:val="BodyText"/>
              <w:spacing w:before="120"/>
              <w:ind w:left="360"/>
              <w:jc w:val="both"/>
              <w:rPr>
                <w:rFonts w:asciiTheme="minorHAnsi" w:hAnsiTheme="minorHAnsi" w:cstheme="minorHAnsi"/>
                <w:sz w:val="22"/>
                <w:szCs w:val="22"/>
              </w:rPr>
            </w:pPr>
            <w:r w:rsidRPr="00651B15">
              <w:rPr>
                <w:rFonts w:asciiTheme="minorHAnsi" w:hAnsiTheme="minorHAnsi" w:cstheme="minorHAnsi"/>
                <w:sz w:val="22"/>
                <w:szCs w:val="22"/>
              </w:rPr>
              <w:t>E</w:t>
            </w:r>
            <w:r w:rsidR="00206108" w:rsidRPr="00651B15">
              <w:rPr>
                <w:rFonts w:asciiTheme="minorHAnsi" w:hAnsiTheme="minorHAnsi" w:cstheme="minorHAnsi"/>
                <w:sz w:val="22"/>
                <w:szCs w:val="22"/>
              </w:rPr>
              <w:t xml:space="preserve">nvisage </w:t>
            </w:r>
            <w:r w:rsidR="00206108" w:rsidRPr="00651B15">
              <w:rPr>
                <w:rFonts w:asciiTheme="minorHAnsi" w:eastAsia="Calibri" w:hAnsiTheme="minorHAnsi" w:cstheme="minorHAnsi"/>
                <w:spacing w:val="1"/>
                <w:sz w:val="22"/>
                <w:szCs w:val="22"/>
              </w:rPr>
              <w:t xml:space="preserve">disaster risk reduction and interagency coordination mechanisms at all levels of governance (municipality-district-province-republic) within the national sustainable development planning frameworks/system </w:t>
            </w:r>
          </w:p>
          <w:p w:rsidR="001A4C31" w:rsidRPr="001A4C31" w:rsidRDefault="00206108" w:rsidP="00651B15">
            <w:pPr>
              <w:pStyle w:val="ListParagraph"/>
              <w:numPr>
                <w:ilvl w:val="0"/>
                <w:numId w:val="14"/>
              </w:numPr>
              <w:jc w:val="both"/>
              <w:rPr>
                <w:rFonts w:eastAsia="Calibri" w:cstheme="minorHAnsi"/>
                <w:i/>
                <w:spacing w:val="1"/>
                <w:lang w:val="en-US"/>
              </w:rPr>
            </w:pPr>
            <w:r w:rsidRPr="00651B15">
              <w:rPr>
                <w:rFonts w:cstheme="minorHAnsi"/>
                <w:b/>
                <w:lang w:val="en-US"/>
              </w:rPr>
              <w:t>Intergovernmental finance (</w:t>
            </w:r>
            <w:proofErr w:type="spellStart"/>
            <w:r w:rsidRPr="00651B15">
              <w:rPr>
                <w:rFonts w:cstheme="minorHAnsi"/>
                <w:b/>
                <w:lang w:val="en-US"/>
              </w:rPr>
              <w:t>interbudgetary</w:t>
            </w:r>
            <w:proofErr w:type="spellEnd"/>
            <w:r w:rsidRPr="00651B15">
              <w:rPr>
                <w:rFonts w:cstheme="minorHAnsi"/>
                <w:b/>
                <w:lang w:val="en-US"/>
              </w:rPr>
              <w:t>) relations:</w:t>
            </w:r>
          </w:p>
          <w:p w:rsidR="00206108" w:rsidRPr="00651B15" w:rsidRDefault="001A4C31" w:rsidP="001A4C31">
            <w:pPr>
              <w:pStyle w:val="ListParagraph"/>
              <w:ind w:left="360"/>
              <w:jc w:val="both"/>
              <w:rPr>
                <w:rFonts w:eastAsia="Calibri" w:cstheme="minorHAnsi"/>
                <w:i/>
                <w:spacing w:val="1"/>
                <w:lang w:val="en-US"/>
              </w:rPr>
            </w:pPr>
            <w:r>
              <w:rPr>
                <w:rFonts w:eastAsia="Calibri" w:cstheme="minorHAnsi"/>
                <w:spacing w:val="1"/>
                <w:lang w:val="en-US"/>
              </w:rPr>
              <w:t>E</w:t>
            </w:r>
            <w:r w:rsidR="00206108" w:rsidRPr="00651B15">
              <w:rPr>
                <w:rFonts w:eastAsia="Calibri" w:cstheme="minorHAnsi"/>
                <w:spacing w:val="1"/>
                <w:lang w:val="en-US"/>
              </w:rPr>
              <w:t xml:space="preserve">nvisage opportunities to extend revenue base of local budgets while their planning (e.g. through Ministry of Finance, its Central Treasury, Ministry of Economy) for implementation of activities related to the local level DRR-functions, establishing of reserves of financial and material resources for prevention, liquidating of consequences and post-disaster </w:t>
            </w:r>
            <w:r w:rsidR="00206108" w:rsidRPr="00651B15">
              <w:rPr>
                <w:rFonts w:eastAsia="Calibri" w:cstheme="minorHAnsi"/>
                <w:spacing w:val="1"/>
                <w:lang w:val="en-US"/>
              </w:rPr>
              <w:lastRenderedPageBreak/>
              <w:t xml:space="preserve">recovery as well as funding throughout budgetary sources (local and republican budgets, international donor funds, voluntary group work </w:t>
            </w:r>
            <w:r w:rsidR="00206108" w:rsidRPr="00651B15">
              <w:rPr>
                <w:rFonts w:eastAsia="Calibri" w:cstheme="minorHAnsi"/>
                <w:i/>
                <w:spacing w:val="1"/>
                <w:lang w:val="en-US"/>
              </w:rPr>
              <w:t>(</w:t>
            </w:r>
            <w:proofErr w:type="spellStart"/>
            <w:r w:rsidR="00206108" w:rsidRPr="00651B15">
              <w:rPr>
                <w:rFonts w:eastAsia="Calibri" w:cstheme="minorHAnsi"/>
                <w:i/>
                <w:spacing w:val="1"/>
                <w:lang w:val="en-US"/>
              </w:rPr>
              <w:t>ashar</w:t>
            </w:r>
            <w:proofErr w:type="spellEnd"/>
            <w:r w:rsidR="00206108" w:rsidRPr="00651B15">
              <w:rPr>
                <w:rFonts w:eastAsia="Calibri" w:cstheme="minorHAnsi"/>
                <w:i/>
                <w:spacing w:val="1"/>
                <w:lang w:val="en-US"/>
              </w:rPr>
              <w:t>)).</w:t>
            </w:r>
          </w:p>
          <w:p w:rsidR="001A4C31" w:rsidRPr="001A4C31" w:rsidRDefault="00206108" w:rsidP="001A4C31">
            <w:pPr>
              <w:pStyle w:val="ListParagraph"/>
              <w:numPr>
                <w:ilvl w:val="0"/>
                <w:numId w:val="14"/>
              </w:numPr>
              <w:jc w:val="both"/>
              <w:rPr>
                <w:rFonts w:eastAsia="Calibri" w:cstheme="minorHAnsi"/>
                <w:spacing w:val="3"/>
                <w:lang w:val="en-US"/>
              </w:rPr>
            </w:pPr>
            <w:r w:rsidRPr="001A4C31">
              <w:rPr>
                <w:rFonts w:cstheme="minorHAnsi"/>
                <w:b/>
                <w:lang w:val="en-US"/>
              </w:rPr>
              <w:t>Ecological aspects</w:t>
            </w:r>
            <w:r w:rsidR="001A4C31">
              <w:rPr>
                <w:rFonts w:cstheme="minorHAnsi"/>
                <w:b/>
                <w:lang w:val="en-US"/>
              </w:rPr>
              <w:t xml:space="preserve"> in DRR</w:t>
            </w:r>
            <w:r w:rsidRPr="001A4C31">
              <w:rPr>
                <w:rFonts w:cstheme="minorHAnsi"/>
                <w:b/>
                <w:lang w:val="en-US"/>
              </w:rPr>
              <w:t xml:space="preserve">: </w:t>
            </w:r>
          </w:p>
          <w:p w:rsidR="00206108" w:rsidRPr="001A4C31" w:rsidRDefault="001A4C31" w:rsidP="001A4C31">
            <w:pPr>
              <w:pStyle w:val="ListParagraph"/>
              <w:ind w:left="360"/>
              <w:jc w:val="both"/>
              <w:rPr>
                <w:rFonts w:eastAsia="Calibri" w:cstheme="minorHAnsi"/>
                <w:spacing w:val="3"/>
                <w:lang w:val="en-US"/>
              </w:rPr>
            </w:pPr>
            <w:r>
              <w:rPr>
                <w:rFonts w:eastAsia="Calibri" w:cstheme="minorHAnsi"/>
                <w:lang w:val="en-US"/>
              </w:rPr>
              <w:t>D</w:t>
            </w:r>
            <w:r w:rsidR="00206108" w:rsidRPr="001A4C31">
              <w:rPr>
                <w:rFonts w:eastAsia="Calibri" w:cstheme="minorHAnsi"/>
                <w:lang w:val="en-US"/>
              </w:rPr>
              <w:t xml:space="preserve">evelop </w:t>
            </w:r>
            <w:proofErr w:type="gramStart"/>
            <w:r w:rsidR="00206108" w:rsidRPr="001A4C31">
              <w:rPr>
                <w:rFonts w:eastAsia="Calibri" w:cstheme="minorHAnsi"/>
                <w:lang w:val="en-US"/>
              </w:rPr>
              <w:t>mechanisms  of</w:t>
            </w:r>
            <w:proofErr w:type="gramEnd"/>
            <w:r w:rsidR="00206108" w:rsidRPr="001A4C31">
              <w:rPr>
                <w:rFonts w:eastAsia="Calibri" w:cstheme="minorHAnsi"/>
                <w:lang w:val="en-US"/>
              </w:rPr>
              <w:t xml:space="preserve"> adaptation and prognosis </w:t>
            </w:r>
            <w:r w:rsidR="00206108" w:rsidRPr="001A4C31">
              <w:rPr>
                <w:rFonts w:eastAsia="Calibri" w:cstheme="minorHAnsi"/>
                <w:spacing w:val="3"/>
                <w:lang w:val="en-US"/>
              </w:rPr>
              <w:t xml:space="preserve">of possible climate changes and associated climate risks (developing adaptation measures to reduce disaster risks). </w:t>
            </w:r>
          </w:p>
          <w:p w:rsidR="00A44609" w:rsidRDefault="00206108" w:rsidP="00A44609">
            <w:pPr>
              <w:pStyle w:val="ListParagraph"/>
              <w:numPr>
                <w:ilvl w:val="0"/>
                <w:numId w:val="14"/>
              </w:numPr>
              <w:jc w:val="both"/>
              <w:rPr>
                <w:rFonts w:cstheme="minorHAnsi"/>
                <w:b/>
                <w:lang w:val="en-US"/>
              </w:rPr>
            </w:pPr>
            <w:r w:rsidRPr="001A4C31">
              <w:rPr>
                <w:rFonts w:cstheme="minorHAnsi"/>
                <w:b/>
                <w:lang w:val="en-US"/>
              </w:rPr>
              <w:t xml:space="preserve">Water resource management (in water resource industry of Kyrgyzstan and pertinent to interstate agreements): </w:t>
            </w:r>
          </w:p>
          <w:p w:rsidR="00A44609" w:rsidRDefault="00A44609" w:rsidP="00A44609">
            <w:pPr>
              <w:pStyle w:val="ListParagraph"/>
              <w:ind w:left="360"/>
              <w:jc w:val="both"/>
              <w:rPr>
                <w:rFonts w:cstheme="minorHAnsi"/>
                <w:lang w:val="en-US"/>
              </w:rPr>
            </w:pPr>
          </w:p>
          <w:p w:rsidR="00A44609" w:rsidRDefault="00A44609" w:rsidP="00A44609">
            <w:pPr>
              <w:pStyle w:val="ListParagraph"/>
              <w:spacing w:before="120" w:after="120"/>
              <w:ind w:left="360"/>
              <w:jc w:val="both"/>
              <w:rPr>
                <w:rFonts w:eastAsia="Calibri" w:cstheme="minorHAnsi"/>
                <w:lang w:val="en-US"/>
              </w:rPr>
            </w:pPr>
            <w:r w:rsidRPr="00A44609">
              <w:rPr>
                <w:rFonts w:cstheme="minorHAnsi"/>
                <w:lang w:val="en-US"/>
              </w:rPr>
              <w:t>M</w:t>
            </w:r>
            <w:r w:rsidR="00206108" w:rsidRPr="00A44609">
              <w:rPr>
                <w:rFonts w:eastAsia="Calibri" w:cstheme="minorHAnsi"/>
                <w:lang w:val="en-US"/>
              </w:rPr>
              <w:t>ake an inventory of interstate agreements and other documents on interstate distribution of irrigation water resources to adopt respective agreements and/or decisions on associated trans-boundary issues/</w:t>
            </w:r>
            <w:r w:rsidRPr="00A44609">
              <w:rPr>
                <w:rFonts w:eastAsia="Calibri" w:cstheme="minorHAnsi"/>
                <w:lang w:val="en-US"/>
              </w:rPr>
              <w:t>challenges</w:t>
            </w:r>
            <w:r w:rsidR="00206108" w:rsidRPr="00A44609">
              <w:rPr>
                <w:rFonts w:eastAsia="Calibri" w:cstheme="minorHAnsi"/>
                <w:lang w:val="en-US"/>
              </w:rPr>
              <w:t>;</w:t>
            </w:r>
          </w:p>
          <w:p w:rsidR="00A44609" w:rsidRDefault="00A44609" w:rsidP="00A44609">
            <w:pPr>
              <w:pStyle w:val="ListParagraph"/>
              <w:spacing w:before="120" w:after="120"/>
              <w:ind w:left="360"/>
              <w:jc w:val="both"/>
              <w:rPr>
                <w:rFonts w:eastAsia="Calibri" w:cstheme="minorHAnsi"/>
                <w:lang w:val="en-US"/>
              </w:rPr>
            </w:pPr>
          </w:p>
          <w:p w:rsidR="00A44609" w:rsidRDefault="00A44609" w:rsidP="00A44609">
            <w:pPr>
              <w:pStyle w:val="ListParagraph"/>
              <w:spacing w:before="120" w:after="120"/>
              <w:ind w:left="360"/>
              <w:jc w:val="both"/>
              <w:rPr>
                <w:rFonts w:eastAsia="Calibri" w:cstheme="minorHAnsi"/>
                <w:lang w:val="en-US"/>
              </w:rPr>
            </w:pPr>
            <w:r>
              <w:rPr>
                <w:rFonts w:eastAsia="Calibri" w:cstheme="minorHAnsi"/>
                <w:lang w:val="en-US"/>
              </w:rPr>
              <w:t>D</w:t>
            </w:r>
            <w:r w:rsidR="00206108" w:rsidRPr="00206108">
              <w:rPr>
                <w:rFonts w:eastAsia="Calibri" w:cstheme="minorHAnsi"/>
                <w:lang w:val="en-US"/>
              </w:rPr>
              <w:t>evelop National Water Management Concept and Strategy of the Kyrgyz Republic and bring them in consistency with the current DRR Concept and Strategy-2020, Water Code and other legal acts;</w:t>
            </w:r>
          </w:p>
          <w:p w:rsidR="00A44609" w:rsidRDefault="00A44609" w:rsidP="00A44609">
            <w:pPr>
              <w:pStyle w:val="ListParagraph"/>
              <w:spacing w:before="120" w:after="120"/>
              <w:ind w:left="360"/>
              <w:jc w:val="both"/>
              <w:rPr>
                <w:rFonts w:eastAsia="Calibri" w:cstheme="minorHAnsi"/>
                <w:lang w:val="en-US"/>
              </w:rPr>
            </w:pPr>
          </w:p>
          <w:p w:rsidR="00A44609" w:rsidRDefault="00206108" w:rsidP="00A44609">
            <w:pPr>
              <w:pStyle w:val="ListParagraph"/>
              <w:spacing w:before="120" w:after="120"/>
              <w:ind w:left="360"/>
              <w:jc w:val="both"/>
              <w:rPr>
                <w:rFonts w:eastAsia="Calibri" w:cstheme="minorHAnsi"/>
                <w:lang w:val="en-US"/>
              </w:rPr>
            </w:pPr>
            <w:r w:rsidRPr="00206108">
              <w:rPr>
                <w:rFonts w:eastAsia="Calibri" w:cstheme="minorHAnsi"/>
                <w:lang w:val="en-US"/>
              </w:rPr>
              <w:t>Develop Action plan for implementation of National Water Strategy (including drinking water supply management) in conjunction with DRR Concept and Strategy-2020, social, economic and ecological indicators (of sustainable development);</w:t>
            </w:r>
          </w:p>
          <w:p w:rsidR="00A44609" w:rsidRDefault="00A44609" w:rsidP="00A44609">
            <w:pPr>
              <w:pStyle w:val="ListParagraph"/>
              <w:spacing w:before="120" w:after="120"/>
              <w:ind w:left="360"/>
              <w:jc w:val="both"/>
              <w:rPr>
                <w:rFonts w:eastAsia="Calibri" w:cstheme="minorHAnsi"/>
                <w:lang w:val="en-US"/>
              </w:rPr>
            </w:pPr>
          </w:p>
          <w:p w:rsidR="00206108" w:rsidRPr="00A44609" w:rsidRDefault="00206108" w:rsidP="00A44609">
            <w:pPr>
              <w:pStyle w:val="ListParagraph"/>
              <w:spacing w:before="120" w:after="120"/>
              <w:ind w:left="360"/>
              <w:jc w:val="both"/>
              <w:rPr>
                <w:rFonts w:cstheme="minorHAnsi"/>
                <w:b/>
                <w:lang w:val="en-US"/>
              </w:rPr>
            </w:pPr>
            <w:r w:rsidRPr="00206108">
              <w:rPr>
                <w:rFonts w:eastAsia="Calibri" w:cstheme="minorHAnsi"/>
                <w:lang w:val="en-US"/>
              </w:rPr>
              <w:t xml:space="preserve">Develop draft amendments and/or programs on interstate relations in water resource </w:t>
            </w:r>
            <w:r w:rsidR="00A44609">
              <w:rPr>
                <w:rFonts w:eastAsia="Calibri" w:cstheme="minorHAnsi"/>
                <w:lang w:val="en-US"/>
              </w:rPr>
              <w:t xml:space="preserve">management sphere of Kyrgyzstan. </w:t>
            </w:r>
          </w:p>
          <w:p w:rsidR="00206108" w:rsidRPr="00206108" w:rsidRDefault="00206108" w:rsidP="00206108">
            <w:pPr>
              <w:jc w:val="both"/>
              <w:rPr>
                <w:rFonts w:eastAsia="Calibri" w:cstheme="minorHAnsi"/>
                <w:lang w:val="en-US"/>
              </w:rPr>
            </w:pPr>
          </w:p>
          <w:p w:rsidR="00A44609" w:rsidRPr="00A44609" w:rsidRDefault="00206108" w:rsidP="00A44609">
            <w:pPr>
              <w:pStyle w:val="ListParagraph"/>
              <w:numPr>
                <w:ilvl w:val="0"/>
                <w:numId w:val="14"/>
              </w:numPr>
              <w:spacing w:after="200" w:line="360" w:lineRule="auto"/>
              <w:rPr>
                <w:rFonts w:cstheme="minorHAnsi"/>
                <w:lang w:val="en-US"/>
              </w:rPr>
            </w:pPr>
            <w:r w:rsidRPr="00A44609">
              <w:rPr>
                <w:rFonts w:cstheme="minorHAnsi"/>
                <w:b/>
                <w:lang w:val="en-US"/>
              </w:rPr>
              <w:lastRenderedPageBreak/>
              <w:t xml:space="preserve">Interagency information management (interaction): </w:t>
            </w:r>
          </w:p>
          <w:p w:rsidR="00206108" w:rsidRPr="00A44609" w:rsidRDefault="00A44609" w:rsidP="009C50CF">
            <w:pPr>
              <w:pStyle w:val="ListParagraph"/>
              <w:spacing w:after="200"/>
              <w:ind w:left="357"/>
              <w:rPr>
                <w:rFonts w:cstheme="minorHAnsi"/>
                <w:lang w:val="en-US"/>
              </w:rPr>
            </w:pPr>
            <w:r w:rsidRPr="00A44609">
              <w:rPr>
                <w:rFonts w:cstheme="minorHAnsi"/>
                <w:lang w:val="en-US"/>
              </w:rPr>
              <w:t>I</w:t>
            </w:r>
            <w:r w:rsidR="00206108" w:rsidRPr="00A44609">
              <w:rPr>
                <w:rFonts w:cstheme="minorHAnsi"/>
                <w:lang w:val="en-US"/>
              </w:rPr>
              <w:t xml:space="preserve">ntegrate a new chapter on “Statistics of Emergency Situations” into the Statistical Master Plan 2012-14 on Improvement and Development of State Statistics along with relevant activities aiming at development and/or optimizing statistical/administrative reporting in the sphere of disaster risk reduction. </w:t>
            </w:r>
          </w:p>
          <w:p w:rsidR="009C50CF" w:rsidRDefault="00206108" w:rsidP="009C50CF">
            <w:pPr>
              <w:pStyle w:val="ListParagraph"/>
              <w:numPr>
                <w:ilvl w:val="0"/>
                <w:numId w:val="14"/>
              </w:numPr>
              <w:spacing w:after="200" w:line="360" w:lineRule="auto"/>
              <w:rPr>
                <w:rFonts w:cstheme="minorHAnsi"/>
                <w:b/>
                <w:lang w:val="en-US"/>
              </w:rPr>
            </w:pPr>
            <w:r w:rsidRPr="009C50CF">
              <w:rPr>
                <w:rFonts w:cstheme="minorHAnsi"/>
                <w:b/>
                <w:lang w:val="en-US"/>
              </w:rPr>
              <w:t xml:space="preserve">Biological hazards: </w:t>
            </w:r>
          </w:p>
          <w:p w:rsidR="009C50CF" w:rsidRDefault="00206108" w:rsidP="009C50CF">
            <w:pPr>
              <w:pStyle w:val="ListParagraph"/>
              <w:spacing w:after="200"/>
              <w:ind w:left="357"/>
              <w:rPr>
                <w:rFonts w:eastAsia="Calibri" w:cstheme="minorHAnsi"/>
                <w:lang w:val="en-US"/>
              </w:rPr>
            </w:pPr>
            <w:r w:rsidRPr="009C50CF">
              <w:rPr>
                <w:rFonts w:eastAsia="Calibri" w:cstheme="minorHAnsi"/>
                <w:lang w:val="en-US"/>
              </w:rPr>
              <w:t>Draft Strategic Plan of Development of Veterinary Service in the Kyrgyz Republic for 2012-16 and bring it in consistency with DRR Concept and Strategy-2020;</w:t>
            </w:r>
          </w:p>
          <w:p w:rsidR="009C50CF" w:rsidRDefault="009C50CF" w:rsidP="009C50CF">
            <w:pPr>
              <w:pStyle w:val="ListParagraph"/>
              <w:spacing w:after="200"/>
              <w:ind w:left="357"/>
              <w:rPr>
                <w:rFonts w:eastAsia="Calibri" w:cstheme="minorHAnsi"/>
                <w:lang w:val="en-US"/>
              </w:rPr>
            </w:pPr>
          </w:p>
          <w:p w:rsidR="009C50CF" w:rsidRDefault="00206108" w:rsidP="009C50CF">
            <w:pPr>
              <w:pStyle w:val="ListParagraph"/>
              <w:spacing w:after="200"/>
              <w:ind w:left="357"/>
              <w:rPr>
                <w:rFonts w:eastAsia="Calibri" w:cstheme="minorHAnsi"/>
                <w:lang w:val="en-US"/>
              </w:rPr>
            </w:pPr>
            <w:r w:rsidRPr="00206108">
              <w:rPr>
                <w:rFonts w:eastAsia="Calibri" w:cstheme="minorHAnsi"/>
                <w:lang w:val="en-US"/>
              </w:rPr>
              <w:t>Develop an Action plan for implementation of the Strategic Plan of Development of Veterinary Service in the Kyrgyz Republic in conjunction with DRR Concept and Strategy-2020;</w:t>
            </w:r>
          </w:p>
          <w:p w:rsidR="009C50CF" w:rsidRDefault="009C50CF" w:rsidP="009C50CF">
            <w:pPr>
              <w:pStyle w:val="ListParagraph"/>
              <w:spacing w:after="200"/>
              <w:ind w:left="357"/>
              <w:rPr>
                <w:rFonts w:eastAsia="Calibri" w:cstheme="minorHAnsi"/>
                <w:lang w:val="en-US"/>
              </w:rPr>
            </w:pPr>
          </w:p>
          <w:p w:rsidR="00206108" w:rsidRPr="009C50CF" w:rsidRDefault="00206108" w:rsidP="009C50CF">
            <w:pPr>
              <w:pStyle w:val="ListParagraph"/>
              <w:spacing w:after="200"/>
              <w:ind w:left="357"/>
              <w:rPr>
                <w:rFonts w:cstheme="minorHAnsi"/>
                <w:b/>
                <w:lang w:val="en-US"/>
              </w:rPr>
            </w:pPr>
            <w:r w:rsidRPr="00206108">
              <w:rPr>
                <w:rFonts w:eastAsia="Calibri" w:cstheme="minorHAnsi"/>
                <w:lang w:val="en-US"/>
              </w:rPr>
              <w:t>Under Strategic Plan design activities in conjunction with social, economic and ecological (disaster risk reduction) indicators</w:t>
            </w:r>
          </w:p>
          <w:p w:rsidR="009C50CF" w:rsidRDefault="00206108" w:rsidP="009C50CF">
            <w:pPr>
              <w:pStyle w:val="ListParagraph"/>
              <w:numPr>
                <w:ilvl w:val="0"/>
                <w:numId w:val="14"/>
              </w:numPr>
              <w:spacing w:before="120" w:after="120"/>
              <w:ind w:left="357"/>
              <w:rPr>
                <w:rFonts w:cstheme="minorHAnsi"/>
                <w:b/>
                <w:lang w:val="en-US"/>
              </w:rPr>
            </w:pPr>
            <w:r w:rsidRPr="009C50CF">
              <w:rPr>
                <w:rFonts w:cstheme="minorHAnsi"/>
                <w:b/>
                <w:lang w:val="en-US"/>
              </w:rPr>
              <w:t xml:space="preserve">Disaster medicine response: </w:t>
            </w:r>
          </w:p>
          <w:p w:rsidR="00206108" w:rsidRPr="009C50CF" w:rsidRDefault="00206108" w:rsidP="009C50CF">
            <w:pPr>
              <w:pStyle w:val="ListParagraph"/>
              <w:spacing w:before="120" w:after="120"/>
              <w:ind w:left="357"/>
              <w:rPr>
                <w:rFonts w:cstheme="minorHAnsi"/>
                <w:b/>
                <w:lang w:val="en-US"/>
              </w:rPr>
            </w:pPr>
            <w:r w:rsidRPr="009C50CF">
              <w:rPr>
                <w:rFonts w:eastAsia="Calibri" w:cstheme="minorHAnsi"/>
                <w:lang w:val="en-US"/>
              </w:rPr>
              <w:t xml:space="preserve">Develop an integrated plan of interaction of disaster medicine response with sanitary-epidemiological, veterinary and other services of Civil protection. </w:t>
            </w:r>
          </w:p>
          <w:p w:rsidR="009C50CF" w:rsidRDefault="009C50CF" w:rsidP="009C50CF">
            <w:pPr>
              <w:pStyle w:val="ListParagraph"/>
              <w:spacing w:after="200"/>
              <w:ind w:left="357"/>
              <w:rPr>
                <w:rFonts w:cstheme="minorHAnsi"/>
                <w:b/>
                <w:lang w:val="en-US"/>
              </w:rPr>
            </w:pPr>
          </w:p>
          <w:p w:rsidR="009C50CF" w:rsidRDefault="00206108" w:rsidP="009C50CF">
            <w:pPr>
              <w:pStyle w:val="ListParagraph"/>
              <w:numPr>
                <w:ilvl w:val="0"/>
                <w:numId w:val="14"/>
              </w:numPr>
              <w:spacing w:after="200"/>
              <w:ind w:left="357" w:hanging="357"/>
              <w:rPr>
                <w:rFonts w:cstheme="minorHAnsi"/>
                <w:b/>
                <w:lang w:val="en-US"/>
              </w:rPr>
            </w:pPr>
            <w:r w:rsidRPr="009C50CF">
              <w:rPr>
                <w:rFonts w:cstheme="minorHAnsi"/>
                <w:b/>
                <w:lang w:val="en-US"/>
              </w:rPr>
              <w:t>Gender-, age and conflict-sensitive approaches:</w:t>
            </w:r>
          </w:p>
          <w:p w:rsidR="009C50CF" w:rsidRDefault="009C50CF" w:rsidP="009C50CF">
            <w:pPr>
              <w:pStyle w:val="ListParagraph"/>
              <w:spacing w:after="200"/>
              <w:ind w:left="357"/>
              <w:rPr>
                <w:rFonts w:cstheme="minorHAnsi"/>
                <w:lang w:val="en-US"/>
              </w:rPr>
            </w:pPr>
            <w:r>
              <w:rPr>
                <w:rFonts w:cstheme="minorHAnsi"/>
                <w:lang w:val="en-US"/>
              </w:rPr>
              <w:br/>
            </w:r>
            <w:r w:rsidR="00206108" w:rsidRPr="009C50CF">
              <w:rPr>
                <w:rFonts w:cstheme="minorHAnsi"/>
                <w:lang w:val="en-US"/>
              </w:rPr>
              <w:t xml:space="preserve">Develop a Plan of Action on sustainable considerations of gender, age and conflict-sensitive approaches in the sphere of DRR </w:t>
            </w:r>
          </w:p>
          <w:p w:rsidR="009C50CF" w:rsidRDefault="009C50CF" w:rsidP="009C50CF">
            <w:pPr>
              <w:pStyle w:val="ListParagraph"/>
              <w:spacing w:after="200"/>
              <w:ind w:left="357"/>
              <w:rPr>
                <w:rFonts w:cstheme="minorHAnsi"/>
                <w:lang w:val="en-US"/>
              </w:rPr>
            </w:pPr>
          </w:p>
          <w:p w:rsidR="009C50CF" w:rsidRDefault="009C50CF" w:rsidP="009C50CF">
            <w:pPr>
              <w:pStyle w:val="ListParagraph"/>
              <w:spacing w:after="200"/>
              <w:ind w:left="357"/>
              <w:rPr>
                <w:rFonts w:cstheme="minorHAnsi"/>
                <w:lang w:val="en-US"/>
              </w:rPr>
            </w:pPr>
            <w:r>
              <w:rPr>
                <w:rFonts w:cstheme="minorHAnsi"/>
                <w:lang w:val="en-US"/>
              </w:rPr>
              <w:t>C</w:t>
            </w:r>
            <w:r w:rsidR="00206108" w:rsidRPr="00206108">
              <w:rPr>
                <w:rFonts w:cstheme="minorHAnsi"/>
                <w:lang w:val="en-US"/>
              </w:rPr>
              <w:t xml:space="preserve">arry out gender expertise of results of feasibility studies (i.e. developed recommendations)  as well as </w:t>
            </w:r>
            <w:r w:rsidR="00206108" w:rsidRPr="00206108">
              <w:rPr>
                <w:rFonts w:cstheme="minorHAnsi"/>
                <w:lang w:val="en-US"/>
              </w:rPr>
              <w:lastRenderedPageBreak/>
              <w:t>recommended programs and strategies of development with the purposes of further integration gender aspects;</w:t>
            </w:r>
          </w:p>
          <w:p w:rsidR="009C50CF" w:rsidRDefault="009C50CF" w:rsidP="009C50CF">
            <w:pPr>
              <w:pStyle w:val="ListParagraph"/>
              <w:spacing w:after="200"/>
              <w:ind w:left="357"/>
              <w:rPr>
                <w:rFonts w:cstheme="minorHAnsi"/>
                <w:lang w:val="en-US"/>
              </w:rPr>
            </w:pPr>
          </w:p>
          <w:p w:rsidR="008F5671" w:rsidRDefault="00206108" w:rsidP="009C50CF">
            <w:pPr>
              <w:pStyle w:val="ListParagraph"/>
              <w:spacing w:after="200"/>
              <w:ind w:left="357"/>
              <w:rPr>
                <w:rFonts w:cstheme="minorHAnsi"/>
                <w:lang w:val="en-US"/>
              </w:rPr>
            </w:pPr>
            <w:r w:rsidRPr="00206108">
              <w:rPr>
                <w:rFonts w:cstheme="minorHAnsi"/>
                <w:lang w:val="en-US"/>
              </w:rPr>
              <w:t>Develop methodical recommendations on conflict-, gender- and age-sensitive approaches while planning and implementing disaster risk reduction activitie</w:t>
            </w:r>
            <w:r w:rsidR="009C50CF">
              <w:rPr>
                <w:rFonts w:cstheme="minorHAnsi"/>
                <w:lang w:val="en-US"/>
              </w:rPr>
              <w:t>s</w:t>
            </w:r>
          </w:p>
          <w:p w:rsidR="00CB0FD6" w:rsidRDefault="00CB0FD6" w:rsidP="009C50CF">
            <w:pPr>
              <w:pStyle w:val="ListParagraph"/>
              <w:spacing w:after="200"/>
              <w:ind w:left="357"/>
              <w:rPr>
                <w:rFonts w:cstheme="minorHAnsi"/>
                <w:lang w:val="en-US"/>
              </w:rPr>
            </w:pPr>
          </w:p>
          <w:p w:rsidR="00CB3F62" w:rsidRDefault="00870BF0" w:rsidP="009C50CF">
            <w:pPr>
              <w:pStyle w:val="ListParagraph"/>
              <w:spacing w:after="200"/>
              <w:ind w:left="357"/>
              <w:rPr>
                <w:rFonts w:cstheme="minorHAnsi"/>
                <w:b/>
                <w:lang w:val="en-US"/>
              </w:rPr>
            </w:pPr>
            <w:r>
              <w:rPr>
                <w:rFonts w:cstheme="minorHAnsi"/>
                <w:b/>
                <w:lang w:val="en-US"/>
              </w:rPr>
              <w:t xml:space="preserve">For the purposes of </w:t>
            </w:r>
            <w:r w:rsidR="00CB3F62">
              <w:rPr>
                <w:rFonts w:cstheme="minorHAnsi"/>
                <w:b/>
                <w:lang w:val="en-US"/>
              </w:rPr>
              <w:t xml:space="preserve">refining legal framework </w:t>
            </w:r>
            <w:r>
              <w:rPr>
                <w:rFonts w:cstheme="minorHAnsi"/>
                <w:b/>
                <w:lang w:val="en-US"/>
              </w:rPr>
              <w:t>the d</w:t>
            </w:r>
            <w:r w:rsidRPr="00F27ABC">
              <w:rPr>
                <w:rFonts w:cstheme="minorHAnsi"/>
                <w:b/>
                <w:lang w:val="en-US"/>
              </w:rPr>
              <w:t>raft amendments</w:t>
            </w:r>
            <w:r>
              <w:rPr>
                <w:rFonts w:cstheme="minorHAnsi"/>
                <w:b/>
                <w:lang w:val="en-US"/>
              </w:rPr>
              <w:t xml:space="preserve"> </w:t>
            </w:r>
            <w:r w:rsidR="001677C7">
              <w:rPr>
                <w:rFonts w:cstheme="minorHAnsi"/>
                <w:b/>
                <w:lang w:val="en-US"/>
              </w:rPr>
              <w:t>have be</w:t>
            </w:r>
            <w:r w:rsidR="00CE0253">
              <w:rPr>
                <w:rFonts w:cstheme="minorHAnsi"/>
                <w:b/>
                <w:lang w:val="en-US"/>
              </w:rPr>
              <w:t>i</w:t>
            </w:r>
            <w:r w:rsidR="001677C7">
              <w:rPr>
                <w:rFonts w:cstheme="minorHAnsi"/>
                <w:b/>
                <w:lang w:val="en-US"/>
              </w:rPr>
              <w:t>n</w:t>
            </w:r>
            <w:r w:rsidR="00CE0253">
              <w:rPr>
                <w:rFonts w:cstheme="minorHAnsi"/>
                <w:b/>
                <w:lang w:val="en-US"/>
              </w:rPr>
              <w:t>g</w:t>
            </w:r>
            <w:r w:rsidR="001677C7">
              <w:rPr>
                <w:rFonts w:cstheme="minorHAnsi"/>
                <w:b/>
                <w:lang w:val="en-US"/>
              </w:rPr>
              <w:t xml:space="preserve"> prepared </w:t>
            </w:r>
            <w:r w:rsidR="008431BF">
              <w:rPr>
                <w:rFonts w:cstheme="minorHAnsi"/>
                <w:b/>
                <w:lang w:val="en-US"/>
              </w:rPr>
              <w:t xml:space="preserve">and </w:t>
            </w:r>
            <w:r w:rsidR="00830289">
              <w:rPr>
                <w:rFonts w:cstheme="minorHAnsi"/>
                <w:b/>
                <w:lang w:val="en-US"/>
              </w:rPr>
              <w:t>expertized</w:t>
            </w:r>
            <w:r w:rsidR="00CE0253">
              <w:rPr>
                <w:rFonts w:cstheme="minorHAnsi"/>
                <w:b/>
                <w:lang w:val="en-US"/>
              </w:rPr>
              <w:t xml:space="preserve"> (</w:t>
            </w:r>
            <w:r w:rsidR="00FC1257">
              <w:rPr>
                <w:rFonts w:cstheme="minorHAnsi"/>
                <w:b/>
                <w:lang w:val="en-US"/>
              </w:rPr>
              <w:t>against</w:t>
            </w:r>
            <w:r w:rsidR="00830289">
              <w:rPr>
                <w:rFonts w:cstheme="minorHAnsi"/>
                <w:b/>
                <w:lang w:val="en-US"/>
              </w:rPr>
              <w:t xml:space="preserve"> rule-making standards</w:t>
            </w:r>
            <w:r w:rsidR="00CE0253">
              <w:rPr>
                <w:rFonts w:cstheme="minorHAnsi"/>
                <w:b/>
                <w:lang w:val="en-US"/>
              </w:rPr>
              <w:t xml:space="preserve">) </w:t>
            </w:r>
            <w:r w:rsidR="000A1447">
              <w:rPr>
                <w:rFonts w:cstheme="minorHAnsi"/>
                <w:b/>
                <w:lang w:val="en-US"/>
              </w:rPr>
              <w:t>in the following directions</w:t>
            </w:r>
            <w:r w:rsidR="00CB3F62">
              <w:rPr>
                <w:rFonts w:cstheme="minorHAnsi"/>
                <w:b/>
                <w:lang w:val="en-US"/>
              </w:rPr>
              <w:t xml:space="preserve">: </w:t>
            </w:r>
          </w:p>
          <w:p w:rsidR="00A0388B" w:rsidRDefault="000A1447" w:rsidP="003D5AE5">
            <w:pPr>
              <w:pStyle w:val="NoSpacing"/>
              <w:widowControl w:val="0"/>
              <w:numPr>
                <w:ilvl w:val="0"/>
                <w:numId w:val="16"/>
              </w:numPr>
              <w:autoSpaceDE w:val="0"/>
              <w:autoSpaceDN w:val="0"/>
              <w:adjustRightInd w:val="0"/>
              <w:jc w:val="both"/>
              <w:rPr>
                <w:rFonts w:asciiTheme="minorHAnsi" w:hAnsiTheme="minorHAnsi" w:cstheme="minorHAnsi"/>
                <w:lang w:val="en-US"/>
              </w:rPr>
            </w:pPr>
            <w:r>
              <w:rPr>
                <w:rFonts w:asciiTheme="minorHAnsi" w:hAnsiTheme="minorHAnsi" w:cstheme="minorHAnsi"/>
                <w:lang w:val="en-US"/>
              </w:rPr>
              <w:t>Budgetary l</w:t>
            </w:r>
            <w:r w:rsidR="00A0388B">
              <w:rPr>
                <w:rFonts w:asciiTheme="minorHAnsi" w:hAnsiTheme="minorHAnsi" w:cstheme="minorHAnsi"/>
                <w:lang w:val="en-US"/>
              </w:rPr>
              <w:t xml:space="preserve">aws: </w:t>
            </w:r>
          </w:p>
          <w:p w:rsidR="00412897" w:rsidRPr="00412897" w:rsidRDefault="00412897" w:rsidP="00412897">
            <w:pPr>
              <w:pStyle w:val="NoSpacing"/>
              <w:widowControl w:val="0"/>
              <w:numPr>
                <w:ilvl w:val="0"/>
                <w:numId w:val="15"/>
              </w:numPr>
              <w:autoSpaceDE w:val="0"/>
              <w:autoSpaceDN w:val="0"/>
              <w:adjustRightInd w:val="0"/>
              <w:jc w:val="both"/>
              <w:rPr>
                <w:rFonts w:asciiTheme="minorHAnsi" w:hAnsiTheme="minorHAnsi" w:cstheme="minorHAnsi"/>
                <w:lang w:val="en-US"/>
              </w:rPr>
            </w:pPr>
            <w:r w:rsidRPr="00412897">
              <w:rPr>
                <w:rFonts w:asciiTheme="minorHAnsi" w:hAnsiTheme="minorHAnsi" w:cstheme="minorHAnsi"/>
                <w:lang w:val="en-US"/>
              </w:rPr>
              <w:t>“</w:t>
            </w:r>
            <w:r w:rsidR="00FC1257">
              <w:rPr>
                <w:rFonts w:asciiTheme="minorHAnsi" w:hAnsiTheme="minorHAnsi" w:cstheme="minorHAnsi"/>
                <w:lang w:val="en-US"/>
              </w:rPr>
              <w:t>On the f</w:t>
            </w:r>
            <w:r w:rsidRPr="00412897">
              <w:rPr>
                <w:rFonts w:asciiTheme="minorHAnsi" w:hAnsiTheme="minorHAnsi" w:cstheme="minorHAnsi"/>
                <w:lang w:val="en-US"/>
              </w:rPr>
              <w:t>undamental principles of budgetary law in the Kyrgyz Republic”</w:t>
            </w:r>
          </w:p>
          <w:p w:rsidR="00412897" w:rsidRPr="00412897" w:rsidRDefault="00412897" w:rsidP="00412897">
            <w:pPr>
              <w:pStyle w:val="NoSpacing"/>
              <w:widowControl w:val="0"/>
              <w:numPr>
                <w:ilvl w:val="0"/>
                <w:numId w:val="15"/>
              </w:numPr>
              <w:autoSpaceDE w:val="0"/>
              <w:autoSpaceDN w:val="0"/>
              <w:adjustRightInd w:val="0"/>
              <w:jc w:val="both"/>
              <w:rPr>
                <w:rFonts w:asciiTheme="minorHAnsi" w:hAnsiTheme="minorHAnsi" w:cstheme="minorHAnsi"/>
                <w:lang w:val="en-US"/>
              </w:rPr>
            </w:pPr>
            <w:r w:rsidRPr="00412897">
              <w:rPr>
                <w:rFonts w:asciiTheme="minorHAnsi" w:hAnsiTheme="minorHAnsi" w:cstheme="minorHAnsi"/>
                <w:lang w:val="en-US"/>
              </w:rPr>
              <w:t>“</w:t>
            </w:r>
            <w:r w:rsidR="00FC1257">
              <w:rPr>
                <w:rFonts w:asciiTheme="minorHAnsi" w:hAnsiTheme="minorHAnsi" w:cstheme="minorHAnsi"/>
                <w:lang w:val="en-US"/>
              </w:rPr>
              <w:t xml:space="preserve">On </w:t>
            </w:r>
            <w:r w:rsidRPr="00412897">
              <w:rPr>
                <w:rFonts w:asciiTheme="minorHAnsi" w:hAnsiTheme="minorHAnsi" w:cstheme="minorHAnsi"/>
                <w:lang w:val="en-US"/>
              </w:rPr>
              <w:t>Republican Budget”</w:t>
            </w:r>
          </w:p>
          <w:p w:rsidR="00412897" w:rsidRPr="00412897" w:rsidRDefault="00412897" w:rsidP="00412897">
            <w:pPr>
              <w:pStyle w:val="NoSpacing"/>
              <w:widowControl w:val="0"/>
              <w:numPr>
                <w:ilvl w:val="0"/>
                <w:numId w:val="15"/>
              </w:numPr>
              <w:autoSpaceDE w:val="0"/>
              <w:autoSpaceDN w:val="0"/>
              <w:adjustRightInd w:val="0"/>
              <w:jc w:val="both"/>
              <w:rPr>
                <w:rFonts w:asciiTheme="minorHAnsi" w:hAnsiTheme="minorHAnsi" w:cstheme="minorHAnsi"/>
                <w:lang w:val="en-US"/>
              </w:rPr>
            </w:pPr>
            <w:r w:rsidRPr="00412897">
              <w:rPr>
                <w:rFonts w:asciiTheme="minorHAnsi" w:hAnsiTheme="minorHAnsi" w:cstheme="minorHAnsi"/>
                <w:lang w:val="en-US"/>
              </w:rPr>
              <w:t>“</w:t>
            </w:r>
            <w:r w:rsidR="00FC1257">
              <w:rPr>
                <w:rFonts w:asciiTheme="minorHAnsi" w:hAnsiTheme="minorHAnsi" w:cstheme="minorHAnsi"/>
                <w:lang w:val="en-US"/>
              </w:rPr>
              <w:t xml:space="preserve">On </w:t>
            </w:r>
            <w:r w:rsidRPr="00412897">
              <w:rPr>
                <w:rFonts w:asciiTheme="minorHAnsi" w:hAnsiTheme="minorHAnsi" w:cstheme="minorHAnsi"/>
                <w:lang w:val="en-US"/>
              </w:rPr>
              <w:t>Local Self-Governance”</w:t>
            </w:r>
          </w:p>
          <w:p w:rsidR="00412897" w:rsidRPr="00412897" w:rsidRDefault="00412897" w:rsidP="00412897">
            <w:pPr>
              <w:pStyle w:val="NoSpacing"/>
              <w:widowControl w:val="0"/>
              <w:numPr>
                <w:ilvl w:val="0"/>
                <w:numId w:val="15"/>
              </w:numPr>
              <w:autoSpaceDE w:val="0"/>
              <w:autoSpaceDN w:val="0"/>
              <w:adjustRightInd w:val="0"/>
              <w:jc w:val="both"/>
              <w:rPr>
                <w:rFonts w:asciiTheme="minorHAnsi" w:hAnsiTheme="minorHAnsi" w:cstheme="minorHAnsi"/>
                <w:lang w:val="en-US"/>
              </w:rPr>
            </w:pPr>
            <w:r w:rsidRPr="00412897">
              <w:rPr>
                <w:rFonts w:asciiTheme="minorHAnsi" w:hAnsiTheme="minorHAnsi" w:cstheme="minorHAnsi"/>
                <w:lang w:val="en-US"/>
              </w:rPr>
              <w:t>“</w:t>
            </w:r>
            <w:r w:rsidR="00FC1257">
              <w:rPr>
                <w:rFonts w:asciiTheme="minorHAnsi" w:hAnsiTheme="minorHAnsi" w:cstheme="minorHAnsi"/>
                <w:lang w:val="en-US"/>
              </w:rPr>
              <w:t xml:space="preserve">On </w:t>
            </w:r>
            <w:r w:rsidRPr="00412897">
              <w:rPr>
                <w:rFonts w:asciiTheme="minorHAnsi" w:hAnsiTheme="minorHAnsi" w:cstheme="minorHAnsi"/>
                <w:lang w:val="en-US"/>
              </w:rPr>
              <w:t>State Statistics”</w:t>
            </w:r>
          </w:p>
          <w:p w:rsidR="00CB0FD6" w:rsidRDefault="00412897" w:rsidP="00FC1257">
            <w:pPr>
              <w:pStyle w:val="NoSpacing"/>
              <w:widowControl w:val="0"/>
              <w:numPr>
                <w:ilvl w:val="0"/>
                <w:numId w:val="15"/>
              </w:numPr>
              <w:autoSpaceDE w:val="0"/>
              <w:autoSpaceDN w:val="0"/>
              <w:adjustRightInd w:val="0"/>
              <w:jc w:val="both"/>
              <w:rPr>
                <w:rFonts w:asciiTheme="minorHAnsi" w:hAnsiTheme="minorHAnsi" w:cstheme="minorHAnsi"/>
                <w:lang w:val="en-US"/>
              </w:rPr>
            </w:pPr>
            <w:r w:rsidRPr="00412897">
              <w:rPr>
                <w:rFonts w:asciiTheme="minorHAnsi" w:hAnsiTheme="minorHAnsi" w:cstheme="minorHAnsi"/>
                <w:lang w:val="en-US"/>
              </w:rPr>
              <w:t>“</w:t>
            </w:r>
            <w:r w:rsidR="00FC1257">
              <w:rPr>
                <w:rFonts w:asciiTheme="minorHAnsi" w:hAnsiTheme="minorHAnsi" w:cstheme="minorHAnsi"/>
                <w:lang w:val="en-US"/>
              </w:rPr>
              <w:t xml:space="preserve">On </w:t>
            </w:r>
            <w:r w:rsidRPr="00412897">
              <w:rPr>
                <w:rFonts w:asciiTheme="minorHAnsi" w:hAnsiTheme="minorHAnsi" w:cstheme="minorHAnsi"/>
                <w:lang w:val="en-US"/>
              </w:rPr>
              <w:t>Civil Protection”</w:t>
            </w:r>
          </w:p>
          <w:p w:rsidR="00A0388B" w:rsidRDefault="00A0388B" w:rsidP="00A0388B">
            <w:pPr>
              <w:pStyle w:val="NoSpacing"/>
              <w:widowControl w:val="0"/>
              <w:autoSpaceDE w:val="0"/>
              <w:autoSpaceDN w:val="0"/>
              <w:adjustRightInd w:val="0"/>
              <w:jc w:val="both"/>
              <w:rPr>
                <w:rFonts w:asciiTheme="minorHAnsi" w:hAnsiTheme="minorHAnsi" w:cstheme="minorHAnsi"/>
                <w:lang w:val="en-US"/>
              </w:rPr>
            </w:pPr>
          </w:p>
          <w:p w:rsidR="00B30BB0" w:rsidRDefault="000A1447" w:rsidP="003D5AE5">
            <w:pPr>
              <w:pStyle w:val="NoSpacing"/>
              <w:widowControl w:val="0"/>
              <w:numPr>
                <w:ilvl w:val="0"/>
                <w:numId w:val="16"/>
              </w:numPr>
              <w:autoSpaceDE w:val="0"/>
              <w:autoSpaceDN w:val="0"/>
              <w:adjustRightInd w:val="0"/>
              <w:jc w:val="both"/>
              <w:rPr>
                <w:rFonts w:asciiTheme="minorHAnsi" w:hAnsiTheme="minorHAnsi" w:cstheme="minorHAnsi"/>
                <w:lang w:val="en-US"/>
              </w:rPr>
            </w:pPr>
            <w:r>
              <w:rPr>
                <w:rFonts w:asciiTheme="minorHAnsi" w:hAnsiTheme="minorHAnsi" w:cstheme="minorHAnsi"/>
                <w:lang w:val="en-US"/>
              </w:rPr>
              <w:t>Sectorial laws and buy-laws</w:t>
            </w:r>
            <w:r w:rsidR="00B30BB0">
              <w:rPr>
                <w:rFonts w:asciiTheme="minorHAnsi" w:hAnsiTheme="minorHAnsi" w:cstheme="minorHAnsi"/>
                <w:lang w:val="en-US"/>
              </w:rPr>
              <w:t xml:space="preserve">: </w:t>
            </w:r>
          </w:p>
          <w:p w:rsidR="00A0388B" w:rsidRPr="008F4065" w:rsidRDefault="00B30BB0" w:rsidP="008F4065">
            <w:pPr>
              <w:pStyle w:val="NoSpacing"/>
              <w:widowControl w:val="0"/>
              <w:numPr>
                <w:ilvl w:val="0"/>
                <w:numId w:val="15"/>
              </w:numPr>
              <w:autoSpaceDE w:val="0"/>
              <w:autoSpaceDN w:val="0"/>
              <w:adjustRightInd w:val="0"/>
              <w:jc w:val="both"/>
              <w:rPr>
                <w:rFonts w:asciiTheme="minorHAnsi" w:hAnsiTheme="minorHAnsi" w:cstheme="minorHAnsi"/>
                <w:lang w:val="en-US"/>
              </w:rPr>
            </w:pPr>
            <w:r w:rsidRPr="008F4065">
              <w:rPr>
                <w:rFonts w:asciiTheme="minorHAnsi" w:hAnsiTheme="minorHAnsi" w:cstheme="minorHAnsi"/>
                <w:lang w:val="en-US"/>
              </w:rPr>
              <w:t>Biological hazards and disaster medicine</w:t>
            </w:r>
            <w:r w:rsidR="008F4065" w:rsidRPr="008F4065">
              <w:rPr>
                <w:rFonts w:asciiTheme="minorHAnsi" w:hAnsiTheme="minorHAnsi" w:cstheme="minorHAnsi"/>
                <w:lang w:val="en-US"/>
              </w:rPr>
              <w:t>, water resources management and ecology</w:t>
            </w:r>
            <w:r w:rsidR="00D0401F">
              <w:rPr>
                <w:rFonts w:asciiTheme="minorHAnsi" w:hAnsiTheme="minorHAnsi" w:cstheme="minorHAnsi"/>
                <w:lang w:val="en-US"/>
              </w:rPr>
              <w:t xml:space="preserve"> taking i</w:t>
            </w:r>
            <w:r w:rsidR="008F4065" w:rsidRPr="008F4065">
              <w:rPr>
                <w:rFonts w:asciiTheme="minorHAnsi" w:hAnsiTheme="minorHAnsi" w:cstheme="minorHAnsi"/>
                <w:lang w:val="en-US"/>
              </w:rPr>
              <w:t>nto account</w:t>
            </w:r>
            <w:r w:rsidR="00D0401F">
              <w:rPr>
                <w:rFonts w:asciiTheme="minorHAnsi" w:hAnsiTheme="minorHAnsi" w:cstheme="minorHAnsi"/>
                <w:lang w:val="en-US"/>
              </w:rPr>
              <w:t xml:space="preserve"> gender-, age- and conflict-sensitivity </w:t>
            </w:r>
            <w:r w:rsidR="008F4065" w:rsidRPr="008F4065">
              <w:rPr>
                <w:rFonts w:asciiTheme="minorHAnsi" w:hAnsiTheme="minorHAnsi" w:cstheme="minorHAnsi"/>
                <w:lang w:val="en-US"/>
              </w:rPr>
              <w:t xml:space="preserve"> </w:t>
            </w:r>
            <w:r w:rsidRPr="008F4065">
              <w:rPr>
                <w:rFonts w:asciiTheme="minorHAnsi" w:hAnsiTheme="minorHAnsi" w:cstheme="minorHAnsi"/>
                <w:lang w:val="en-US"/>
              </w:rPr>
              <w:t xml:space="preserve"> </w:t>
            </w:r>
          </w:p>
        </w:tc>
        <w:tc>
          <w:tcPr>
            <w:tcW w:w="2977" w:type="dxa"/>
            <w:shd w:val="clear" w:color="000000" w:fill="FFFFFF"/>
            <w:noWrap/>
          </w:tcPr>
          <w:p w:rsidR="003E6DD8" w:rsidRPr="007E48E6" w:rsidRDefault="003E6DD8" w:rsidP="009C50CF">
            <w:pPr>
              <w:pBdr>
                <w:left w:val="single" w:sz="4" w:space="0" w:color="auto"/>
                <w:right w:val="single" w:sz="4" w:space="0" w:color="auto"/>
              </w:pBdr>
              <w:shd w:val="clear" w:color="000000" w:fill="FFFFFF"/>
              <w:spacing w:before="100" w:beforeAutospacing="1" w:after="100" w:afterAutospacing="1"/>
              <w:textAlignment w:val="top"/>
              <w:rPr>
                <w:rFonts w:eastAsia="Times New Roman" w:cstheme="minorHAnsi"/>
                <w:sz w:val="20"/>
                <w:szCs w:val="20"/>
                <w:lang w:val="en-US" w:eastAsia="ru-RU"/>
              </w:rPr>
            </w:pPr>
          </w:p>
        </w:tc>
        <w:tc>
          <w:tcPr>
            <w:tcW w:w="3118" w:type="dxa"/>
            <w:shd w:val="clear" w:color="000000" w:fill="FFFFFF"/>
            <w:noWrap/>
            <w:hideMark/>
          </w:tcPr>
          <w:p w:rsidR="003E6DD8" w:rsidRPr="007E48E6" w:rsidRDefault="003E6DD8" w:rsidP="001D7AAD">
            <w:pPr>
              <w:rPr>
                <w:rFonts w:eastAsia="Times New Roman" w:cstheme="minorHAnsi"/>
                <w:sz w:val="20"/>
                <w:szCs w:val="20"/>
                <w:lang w:val="en-US" w:eastAsia="ru-RU"/>
              </w:rPr>
            </w:pPr>
          </w:p>
        </w:tc>
      </w:tr>
      <w:tr w:rsidR="005F75E2" w:rsidRPr="007E48E6" w:rsidTr="00622B74">
        <w:trPr>
          <w:trHeight w:val="1838"/>
        </w:trPr>
        <w:tc>
          <w:tcPr>
            <w:tcW w:w="3261" w:type="dxa"/>
            <w:shd w:val="clear" w:color="000000" w:fill="FFFFFF"/>
            <w:hideMark/>
          </w:tcPr>
          <w:p w:rsidR="005E25BE" w:rsidRPr="00712301" w:rsidRDefault="00712301" w:rsidP="001D7AAD">
            <w:pPr>
              <w:rPr>
                <w:rFonts w:eastAsia="Times New Roman" w:cstheme="minorHAnsi"/>
                <w:sz w:val="20"/>
                <w:szCs w:val="20"/>
                <w:lang w:val="en-US" w:eastAsia="ru-RU"/>
              </w:rPr>
            </w:pPr>
            <w:r w:rsidRPr="00BC5EFD">
              <w:rPr>
                <w:rFonts w:ascii="Calibri" w:hAnsi="Calibri" w:cs="Calibri"/>
                <w:sz w:val="18"/>
                <w:szCs w:val="18"/>
                <w:u w:val="single"/>
                <w:lang w:val="en-US" w:eastAsia="ru-RU"/>
              </w:rPr>
              <w:lastRenderedPageBreak/>
              <w:t>Action 1.1.2.</w:t>
            </w:r>
            <w:r w:rsidRPr="00BC5EFD">
              <w:rPr>
                <w:rFonts w:ascii="Calibri" w:hAnsi="Calibri" w:cs="Calibri"/>
                <w:sz w:val="18"/>
                <w:szCs w:val="18"/>
                <w:u w:val="single"/>
                <w:lang w:val="en-US" w:eastAsia="ru-RU"/>
              </w:rPr>
              <w:br/>
            </w:r>
            <w:r w:rsidRPr="00BC5EFD">
              <w:rPr>
                <w:rFonts w:ascii="Calibri" w:hAnsi="Calibri" w:cs="Calibri"/>
                <w:sz w:val="18"/>
                <w:szCs w:val="18"/>
                <w:lang w:val="en-US" w:eastAsia="ru-RU"/>
              </w:rPr>
              <w:t xml:space="preserve">Conduct analysis of business processes in intergovernmental finance relations, planning and implementing </w:t>
            </w:r>
            <w:proofErr w:type="spellStart"/>
            <w:r w:rsidRPr="00BC5EFD">
              <w:rPr>
                <w:rFonts w:ascii="Calibri" w:hAnsi="Calibri" w:cs="Calibri"/>
                <w:sz w:val="18"/>
                <w:szCs w:val="18"/>
                <w:lang w:val="en-US" w:eastAsia="ru-RU"/>
              </w:rPr>
              <w:t>sectoral</w:t>
            </w:r>
            <w:proofErr w:type="spellEnd"/>
            <w:r w:rsidRPr="00BC5EFD">
              <w:rPr>
                <w:rFonts w:ascii="Calibri" w:hAnsi="Calibri" w:cs="Calibri"/>
                <w:sz w:val="18"/>
                <w:szCs w:val="18"/>
                <w:lang w:val="en-US" w:eastAsia="ru-RU"/>
              </w:rPr>
              <w:t xml:space="preserve"> policies and practices for development of appropriate recommendations across: </w:t>
            </w:r>
            <w:r w:rsidRPr="00BC5EFD">
              <w:rPr>
                <w:rFonts w:ascii="Calibri" w:hAnsi="Calibri" w:cs="Calibri"/>
                <w:sz w:val="18"/>
                <w:szCs w:val="18"/>
                <w:lang w:val="en-US" w:eastAsia="ru-RU"/>
              </w:rPr>
              <w:br/>
              <w:t xml:space="preserve">- energy </w:t>
            </w:r>
            <w:r w:rsidRPr="00BC5EFD">
              <w:rPr>
                <w:rFonts w:ascii="Calibri" w:hAnsi="Calibri" w:cs="Calibri"/>
                <w:sz w:val="18"/>
                <w:szCs w:val="18"/>
                <w:lang w:val="en-US" w:eastAsia="ru-RU"/>
              </w:rPr>
              <w:br/>
              <w:t>- transport</w:t>
            </w:r>
            <w:r w:rsidRPr="00BC5EFD">
              <w:rPr>
                <w:rFonts w:ascii="Calibri" w:hAnsi="Calibri" w:cs="Calibri"/>
                <w:sz w:val="18"/>
                <w:szCs w:val="18"/>
                <w:lang w:val="en-US" w:eastAsia="ru-RU"/>
              </w:rPr>
              <w:br/>
              <w:t xml:space="preserve">- hydrometeorology  </w:t>
            </w:r>
            <w:r w:rsidRPr="00BC5EFD">
              <w:rPr>
                <w:rFonts w:ascii="Calibri" w:hAnsi="Calibri" w:cs="Calibri"/>
                <w:sz w:val="18"/>
                <w:szCs w:val="18"/>
                <w:lang w:val="en-US" w:eastAsia="ru-RU"/>
              </w:rPr>
              <w:br/>
              <w:t xml:space="preserve">- urban planning  </w:t>
            </w:r>
          </w:p>
        </w:tc>
        <w:tc>
          <w:tcPr>
            <w:tcW w:w="5528" w:type="dxa"/>
            <w:shd w:val="clear" w:color="000000" w:fill="FFFFFF"/>
            <w:hideMark/>
          </w:tcPr>
          <w:p w:rsidR="00CB0EA1" w:rsidRPr="002C2B63" w:rsidRDefault="00CB0EA1" w:rsidP="00CB0EA1">
            <w:pPr>
              <w:rPr>
                <w:rFonts w:eastAsia="Times New Roman" w:cstheme="minorHAnsi"/>
                <w:b/>
                <w:color w:val="1F497D" w:themeColor="text2"/>
                <w:sz w:val="20"/>
                <w:szCs w:val="20"/>
                <w:lang w:val="en-US" w:eastAsia="ru-RU"/>
              </w:rPr>
            </w:pPr>
            <w:r w:rsidRPr="002C2B63">
              <w:rPr>
                <w:rFonts w:eastAsia="Times New Roman" w:cstheme="minorHAnsi"/>
                <w:b/>
                <w:color w:val="1F497D" w:themeColor="text2"/>
                <w:sz w:val="20"/>
                <w:szCs w:val="20"/>
                <w:lang w:val="en-US" w:eastAsia="ru-RU"/>
              </w:rPr>
              <w:t>First quarter:</w:t>
            </w:r>
          </w:p>
          <w:p w:rsidR="00CB0EA1" w:rsidRDefault="00CB0EA1" w:rsidP="00CB0EA1">
            <w:pPr>
              <w:rPr>
                <w:rFonts w:eastAsia="Times New Roman" w:cstheme="minorHAnsi"/>
                <w:sz w:val="20"/>
                <w:szCs w:val="20"/>
                <w:lang w:val="en-US" w:eastAsia="ru-RU"/>
              </w:rPr>
            </w:pPr>
            <w:r>
              <w:rPr>
                <w:rFonts w:eastAsia="Times New Roman" w:cstheme="minorHAnsi"/>
                <w:sz w:val="20"/>
                <w:szCs w:val="20"/>
                <w:lang w:val="en-US" w:eastAsia="ru-RU"/>
              </w:rPr>
              <w:t>TOR developed and greed with national Partners.</w:t>
            </w:r>
          </w:p>
          <w:p w:rsidR="002C2B63" w:rsidRDefault="002C2B63" w:rsidP="00CB0EA1">
            <w:pPr>
              <w:rPr>
                <w:rFonts w:eastAsia="Times New Roman" w:cstheme="minorHAnsi"/>
                <w:sz w:val="20"/>
                <w:szCs w:val="20"/>
                <w:lang w:val="en-US" w:eastAsia="ru-RU"/>
              </w:rPr>
            </w:pPr>
          </w:p>
          <w:p w:rsidR="00CB0EA1" w:rsidRPr="002C2B63" w:rsidRDefault="00CB0EA1" w:rsidP="00712301">
            <w:pPr>
              <w:rPr>
                <w:rFonts w:eastAsia="Times New Roman" w:cstheme="minorHAnsi"/>
                <w:b/>
                <w:color w:val="1F497D" w:themeColor="text2"/>
                <w:sz w:val="20"/>
                <w:szCs w:val="20"/>
                <w:lang w:val="en-US" w:eastAsia="ru-RU"/>
              </w:rPr>
            </w:pPr>
            <w:r w:rsidRPr="002C2B63">
              <w:rPr>
                <w:rFonts w:eastAsia="Times New Roman" w:cstheme="minorHAnsi"/>
                <w:b/>
                <w:color w:val="1F497D" w:themeColor="text2"/>
                <w:sz w:val="20"/>
                <w:szCs w:val="20"/>
                <w:lang w:val="en-US" w:eastAsia="ru-RU"/>
              </w:rPr>
              <w:t>Second quarter:</w:t>
            </w:r>
          </w:p>
          <w:p w:rsidR="0059697C" w:rsidRPr="0059697C" w:rsidRDefault="00AE13FC" w:rsidP="0059697C">
            <w:pPr>
              <w:rPr>
                <w:rFonts w:eastAsia="Times New Roman" w:cstheme="minorHAnsi"/>
                <w:sz w:val="20"/>
                <w:szCs w:val="20"/>
                <w:lang w:val="en-US" w:eastAsia="ru-RU"/>
              </w:rPr>
            </w:pPr>
            <w:r>
              <w:rPr>
                <w:rFonts w:eastAsia="Times New Roman" w:cstheme="minorHAnsi"/>
                <w:sz w:val="20"/>
                <w:szCs w:val="20"/>
                <w:lang w:val="en-US" w:eastAsia="ru-RU"/>
              </w:rPr>
              <w:t>T</w:t>
            </w:r>
            <w:r w:rsidR="0059697C" w:rsidRPr="0059697C">
              <w:rPr>
                <w:rFonts w:eastAsia="Times New Roman" w:cstheme="minorHAnsi"/>
                <w:sz w:val="20"/>
                <w:szCs w:val="20"/>
                <w:lang w:val="en-US" w:eastAsia="ru-RU"/>
              </w:rPr>
              <w:t>ender</w:t>
            </w:r>
            <w:r>
              <w:rPr>
                <w:rFonts w:eastAsia="Times New Roman" w:cstheme="minorHAnsi"/>
                <w:sz w:val="20"/>
                <w:szCs w:val="20"/>
                <w:lang w:val="en-US" w:eastAsia="ru-RU"/>
              </w:rPr>
              <w:t xml:space="preserve"> process conducted to </w:t>
            </w:r>
            <w:r w:rsidR="0059697C" w:rsidRPr="0059697C">
              <w:rPr>
                <w:rFonts w:eastAsia="Times New Roman" w:cstheme="minorHAnsi"/>
                <w:sz w:val="20"/>
                <w:szCs w:val="20"/>
                <w:lang w:val="en-US" w:eastAsia="ru-RU"/>
              </w:rPr>
              <w:t xml:space="preserve">select </w:t>
            </w:r>
            <w:r>
              <w:rPr>
                <w:rFonts w:eastAsia="Times New Roman" w:cstheme="minorHAnsi"/>
                <w:sz w:val="20"/>
                <w:szCs w:val="20"/>
                <w:lang w:val="en-US" w:eastAsia="ru-RU"/>
              </w:rPr>
              <w:t>contractor</w:t>
            </w:r>
            <w:r w:rsidR="00F00041">
              <w:rPr>
                <w:rFonts w:eastAsia="Times New Roman" w:cstheme="minorHAnsi"/>
                <w:sz w:val="20"/>
                <w:szCs w:val="20"/>
                <w:lang w:val="en-US" w:eastAsia="ru-RU"/>
              </w:rPr>
              <w:t>s/experts</w:t>
            </w:r>
            <w:r w:rsidR="0059697C" w:rsidRPr="0059697C">
              <w:rPr>
                <w:rFonts w:eastAsia="Times New Roman" w:cstheme="minorHAnsi"/>
                <w:sz w:val="20"/>
                <w:szCs w:val="20"/>
                <w:lang w:val="en-US" w:eastAsia="ru-RU"/>
              </w:rPr>
              <w:t>.</w:t>
            </w:r>
          </w:p>
          <w:p w:rsidR="002C2B63" w:rsidRDefault="002C2B63" w:rsidP="0059697C">
            <w:pPr>
              <w:rPr>
                <w:rFonts w:eastAsia="Times New Roman" w:cstheme="minorHAnsi"/>
                <w:sz w:val="20"/>
                <w:szCs w:val="20"/>
                <w:lang w:val="en-US" w:eastAsia="ru-RU"/>
              </w:rPr>
            </w:pPr>
          </w:p>
          <w:p w:rsidR="004F3243" w:rsidRPr="002C2B63" w:rsidRDefault="004F3243" w:rsidP="004F3243">
            <w:pPr>
              <w:rPr>
                <w:rFonts w:eastAsia="Times New Roman" w:cstheme="minorHAnsi"/>
                <w:b/>
                <w:color w:val="1F497D" w:themeColor="text2"/>
                <w:sz w:val="20"/>
                <w:szCs w:val="20"/>
                <w:lang w:val="en-US" w:eastAsia="ru-RU"/>
              </w:rPr>
            </w:pPr>
            <w:r>
              <w:rPr>
                <w:rFonts w:eastAsia="Times New Roman" w:cstheme="minorHAnsi"/>
                <w:b/>
                <w:color w:val="1F497D" w:themeColor="text2"/>
                <w:sz w:val="20"/>
                <w:szCs w:val="20"/>
                <w:lang w:val="en-US" w:eastAsia="ru-RU"/>
              </w:rPr>
              <w:t>Third</w:t>
            </w:r>
            <w:r w:rsidRPr="002C2B63">
              <w:rPr>
                <w:rFonts w:eastAsia="Times New Roman" w:cstheme="minorHAnsi"/>
                <w:b/>
                <w:color w:val="1F497D" w:themeColor="text2"/>
                <w:sz w:val="20"/>
                <w:szCs w:val="20"/>
                <w:lang w:val="en-US" w:eastAsia="ru-RU"/>
              </w:rPr>
              <w:t xml:space="preserve"> quarter:</w:t>
            </w:r>
          </w:p>
          <w:p w:rsidR="00A94F58" w:rsidRDefault="004F3243" w:rsidP="00712301">
            <w:pPr>
              <w:rPr>
                <w:rFonts w:eastAsia="Times New Roman" w:cstheme="minorHAnsi"/>
                <w:sz w:val="20"/>
                <w:szCs w:val="20"/>
                <w:lang w:val="en-US" w:eastAsia="ru-RU"/>
              </w:rPr>
            </w:pPr>
            <w:r>
              <w:rPr>
                <w:rFonts w:eastAsia="Times New Roman" w:cstheme="minorHAnsi"/>
                <w:sz w:val="20"/>
                <w:szCs w:val="20"/>
                <w:lang w:val="en-US" w:eastAsia="ru-RU"/>
              </w:rPr>
              <w:t xml:space="preserve">Analysis are ongoing to determine </w:t>
            </w:r>
            <w:r w:rsidR="0050385E">
              <w:rPr>
                <w:rFonts w:eastAsia="Times New Roman" w:cstheme="minorHAnsi"/>
                <w:sz w:val="20"/>
                <w:szCs w:val="20"/>
                <w:lang w:val="en-US" w:eastAsia="ru-RU"/>
              </w:rPr>
              <w:t xml:space="preserve">DRR shortfalls/ </w:t>
            </w:r>
            <w:r>
              <w:rPr>
                <w:rFonts w:eastAsia="Times New Roman" w:cstheme="minorHAnsi"/>
                <w:sz w:val="20"/>
                <w:szCs w:val="20"/>
                <w:lang w:val="en-US" w:eastAsia="ru-RU"/>
              </w:rPr>
              <w:t>gaps</w:t>
            </w:r>
            <w:r w:rsidR="0050385E">
              <w:rPr>
                <w:rFonts w:eastAsia="Times New Roman" w:cstheme="minorHAnsi"/>
                <w:sz w:val="20"/>
                <w:szCs w:val="20"/>
                <w:lang w:val="en-US" w:eastAsia="ru-RU"/>
              </w:rPr>
              <w:t>/</w:t>
            </w:r>
            <w:r>
              <w:rPr>
                <w:rFonts w:eastAsia="Times New Roman" w:cstheme="minorHAnsi"/>
                <w:sz w:val="20"/>
                <w:szCs w:val="20"/>
                <w:lang w:val="en-US" w:eastAsia="ru-RU"/>
              </w:rPr>
              <w:t xml:space="preserve">inconsistencies </w:t>
            </w:r>
            <w:r w:rsidR="00A94F58">
              <w:rPr>
                <w:rFonts w:eastAsia="Times New Roman" w:cstheme="minorHAnsi"/>
                <w:sz w:val="20"/>
                <w:szCs w:val="20"/>
                <w:lang w:val="en-US" w:eastAsia="ru-RU"/>
              </w:rPr>
              <w:t xml:space="preserve">in </w:t>
            </w:r>
            <w:r w:rsidR="00F00041">
              <w:rPr>
                <w:rFonts w:eastAsia="Times New Roman" w:cstheme="minorHAnsi"/>
                <w:sz w:val="20"/>
                <w:szCs w:val="20"/>
                <w:lang w:val="en-US" w:eastAsia="ru-RU"/>
              </w:rPr>
              <w:t xml:space="preserve">development strategies and </w:t>
            </w:r>
            <w:r w:rsidR="00E54633">
              <w:rPr>
                <w:rFonts w:eastAsia="Times New Roman" w:cstheme="minorHAnsi"/>
                <w:sz w:val="20"/>
                <w:szCs w:val="20"/>
                <w:lang w:val="en-US" w:eastAsia="ru-RU"/>
              </w:rPr>
              <w:t xml:space="preserve">legal framework of </w:t>
            </w:r>
            <w:r w:rsidR="0050385E">
              <w:rPr>
                <w:rFonts w:eastAsia="Times New Roman" w:cstheme="minorHAnsi"/>
                <w:sz w:val="20"/>
                <w:szCs w:val="20"/>
                <w:lang w:val="en-US" w:eastAsia="ru-RU"/>
              </w:rPr>
              <w:t xml:space="preserve">following </w:t>
            </w:r>
            <w:r w:rsidR="00E54633">
              <w:rPr>
                <w:rFonts w:eastAsia="Times New Roman" w:cstheme="minorHAnsi"/>
                <w:sz w:val="20"/>
                <w:szCs w:val="20"/>
                <w:lang w:val="en-US" w:eastAsia="ru-RU"/>
              </w:rPr>
              <w:t>spheres</w:t>
            </w:r>
            <w:r w:rsidR="00A94F58">
              <w:rPr>
                <w:rFonts w:eastAsia="Times New Roman" w:cstheme="minorHAnsi"/>
                <w:sz w:val="20"/>
                <w:szCs w:val="20"/>
                <w:lang w:val="en-US" w:eastAsia="ru-RU"/>
              </w:rPr>
              <w:t xml:space="preserve">: </w:t>
            </w:r>
          </w:p>
          <w:p w:rsidR="00A94F58" w:rsidRPr="00A94F58" w:rsidRDefault="00A94F58" w:rsidP="00A94F58">
            <w:pPr>
              <w:pStyle w:val="ListParagraph"/>
              <w:numPr>
                <w:ilvl w:val="0"/>
                <w:numId w:val="14"/>
              </w:numPr>
              <w:rPr>
                <w:rFonts w:eastAsia="Times New Roman" w:cstheme="minorHAnsi"/>
                <w:sz w:val="20"/>
                <w:szCs w:val="20"/>
                <w:lang w:val="en-US" w:eastAsia="ru-RU"/>
              </w:rPr>
            </w:pPr>
            <w:r w:rsidRPr="00A94F58">
              <w:rPr>
                <w:rFonts w:eastAsia="Times New Roman" w:cstheme="minorHAnsi"/>
                <w:sz w:val="20"/>
                <w:szCs w:val="20"/>
                <w:lang w:val="en-US" w:eastAsia="ru-RU"/>
              </w:rPr>
              <w:lastRenderedPageBreak/>
              <w:t xml:space="preserve">energy </w:t>
            </w:r>
          </w:p>
          <w:p w:rsidR="00A94F58" w:rsidRPr="00A94F58" w:rsidRDefault="00A94F58" w:rsidP="00A94F58">
            <w:pPr>
              <w:pStyle w:val="ListParagraph"/>
              <w:numPr>
                <w:ilvl w:val="0"/>
                <w:numId w:val="14"/>
              </w:numPr>
              <w:rPr>
                <w:rFonts w:eastAsia="Times New Roman" w:cstheme="minorHAnsi"/>
                <w:sz w:val="20"/>
                <w:szCs w:val="20"/>
                <w:lang w:val="en-US" w:eastAsia="ru-RU"/>
              </w:rPr>
            </w:pPr>
            <w:r w:rsidRPr="00A94F58">
              <w:rPr>
                <w:rFonts w:eastAsia="Times New Roman" w:cstheme="minorHAnsi"/>
                <w:sz w:val="20"/>
                <w:szCs w:val="20"/>
                <w:lang w:val="en-US" w:eastAsia="ru-RU"/>
              </w:rPr>
              <w:t>transport</w:t>
            </w:r>
          </w:p>
          <w:p w:rsidR="00A94F58" w:rsidRPr="00A94F58" w:rsidRDefault="00A94F58" w:rsidP="00A94F58">
            <w:pPr>
              <w:pStyle w:val="ListParagraph"/>
              <w:numPr>
                <w:ilvl w:val="0"/>
                <w:numId w:val="14"/>
              </w:numPr>
              <w:rPr>
                <w:rFonts w:eastAsia="Times New Roman" w:cstheme="minorHAnsi"/>
                <w:sz w:val="20"/>
                <w:szCs w:val="20"/>
                <w:lang w:val="en-US" w:eastAsia="ru-RU"/>
              </w:rPr>
            </w:pPr>
            <w:r w:rsidRPr="00A94F58">
              <w:rPr>
                <w:rFonts w:eastAsia="Times New Roman" w:cstheme="minorHAnsi"/>
                <w:sz w:val="20"/>
                <w:szCs w:val="20"/>
                <w:lang w:val="en-US" w:eastAsia="ru-RU"/>
              </w:rPr>
              <w:t xml:space="preserve">hydrometeorology  </w:t>
            </w:r>
          </w:p>
          <w:p w:rsidR="00500B16" w:rsidRPr="00E54633" w:rsidRDefault="00A94F58" w:rsidP="0025486A">
            <w:pPr>
              <w:pStyle w:val="ListParagraph"/>
              <w:numPr>
                <w:ilvl w:val="0"/>
                <w:numId w:val="14"/>
              </w:numPr>
              <w:rPr>
                <w:rFonts w:eastAsia="Times New Roman" w:cstheme="minorHAnsi"/>
                <w:sz w:val="20"/>
                <w:szCs w:val="20"/>
                <w:lang w:val="en-US" w:eastAsia="ru-RU"/>
              </w:rPr>
            </w:pPr>
            <w:r w:rsidRPr="00A94F58">
              <w:rPr>
                <w:rFonts w:eastAsia="Times New Roman" w:cstheme="minorHAnsi"/>
                <w:sz w:val="20"/>
                <w:szCs w:val="20"/>
                <w:lang w:val="en-US" w:eastAsia="ru-RU"/>
              </w:rPr>
              <w:t xml:space="preserve">urban planning   </w:t>
            </w:r>
            <w:r w:rsidR="004F3243" w:rsidRPr="00A94F58">
              <w:rPr>
                <w:rFonts w:eastAsia="Times New Roman" w:cstheme="minorHAnsi"/>
                <w:sz w:val="20"/>
                <w:szCs w:val="20"/>
                <w:lang w:val="en-US" w:eastAsia="ru-RU"/>
              </w:rPr>
              <w:t xml:space="preserve"> </w:t>
            </w:r>
          </w:p>
        </w:tc>
        <w:tc>
          <w:tcPr>
            <w:tcW w:w="2977" w:type="dxa"/>
            <w:shd w:val="clear" w:color="000000" w:fill="FFFFFF"/>
            <w:noWrap/>
            <w:hideMark/>
          </w:tcPr>
          <w:p w:rsidR="005E25BE" w:rsidRPr="00712301" w:rsidRDefault="005E25BE" w:rsidP="0059697C">
            <w:pPr>
              <w:rPr>
                <w:rFonts w:eastAsia="Times New Roman" w:cstheme="minorHAnsi"/>
                <w:sz w:val="20"/>
                <w:szCs w:val="20"/>
                <w:lang w:val="en-US" w:eastAsia="ru-RU"/>
              </w:rPr>
            </w:pPr>
          </w:p>
        </w:tc>
        <w:tc>
          <w:tcPr>
            <w:tcW w:w="3118" w:type="dxa"/>
            <w:shd w:val="clear" w:color="000000" w:fill="FFFFFF"/>
            <w:noWrap/>
            <w:hideMark/>
          </w:tcPr>
          <w:p w:rsidR="005E25BE" w:rsidRPr="00712301" w:rsidRDefault="005E25BE" w:rsidP="001D7AAD">
            <w:pPr>
              <w:rPr>
                <w:rFonts w:eastAsia="Times New Roman" w:cstheme="minorHAnsi"/>
                <w:sz w:val="20"/>
                <w:szCs w:val="20"/>
                <w:lang w:val="en-US" w:eastAsia="ru-RU"/>
              </w:rPr>
            </w:pPr>
            <w:r w:rsidRPr="00712301">
              <w:rPr>
                <w:rFonts w:eastAsia="Times New Roman" w:cstheme="minorHAnsi"/>
                <w:sz w:val="20"/>
                <w:szCs w:val="20"/>
                <w:lang w:val="en-US" w:eastAsia="ru-RU"/>
              </w:rPr>
              <w:t> </w:t>
            </w:r>
          </w:p>
        </w:tc>
      </w:tr>
      <w:tr w:rsidR="003E6DD8" w:rsidRPr="004818C3" w:rsidTr="00622B74">
        <w:trPr>
          <w:trHeight w:val="547"/>
        </w:trPr>
        <w:tc>
          <w:tcPr>
            <w:tcW w:w="3261" w:type="dxa"/>
            <w:shd w:val="clear" w:color="000000" w:fill="FFFFFF"/>
            <w:hideMark/>
          </w:tcPr>
          <w:p w:rsidR="003E6DD8" w:rsidRPr="00E363EF" w:rsidRDefault="00E363EF" w:rsidP="001D7AAD">
            <w:pPr>
              <w:rPr>
                <w:rFonts w:eastAsia="Times New Roman" w:cstheme="minorHAnsi"/>
                <w:sz w:val="20"/>
                <w:szCs w:val="20"/>
                <w:lang w:val="en-US" w:eastAsia="ru-RU"/>
              </w:rPr>
            </w:pPr>
            <w:r w:rsidRPr="00BC5EFD">
              <w:rPr>
                <w:rFonts w:ascii="Calibri" w:hAnsi="Calibri" w:cs="Calibri"/>
                <w:sz w:val="18"/>
                <w:szCs w:val="18"/>
                <w:u w:val="single"/>
                <w:lang w:val="en-US" w:eastAsia="ru-RU"/>
              </w:rPr>
              <w:lastRenderedPageBreak/>
              <w:t xml:space="preserve">Action 1.1.3. </w:t>
            </w:r>
            <w:r w:rsidRPr="00BC5EFD">
              <w:rPr>
                <w:rFonts w:ascii="Calibri" w:hAnsi="Calibri" w:cs="Calibri"/>
                <w:sz w:val="18"/>
                <w:szCs w:val="18"/>
                <w:u w:val="single"/>
                <w:lang w:val="en-US" w:eastAsia="ru-RU"/>
              </w:rPr>
              <w:br/>
            </w:r>
            <w:r w:rsidRPr="00BC5EFD">
              <w:rPr>
                <w:rFonts w:ascii="Calibri" w:hAnsi="Calibri" w:cs="Calibri"/>
                <w:sz w:val="18"/>
                <w:szCs w:val="18"/>
                <w:lang w:val="en-US" w:eastAsia="ru-RU"/>
              </w:rPr>
              <w:t>Testing of results of analysis and of developed recommendations</w:t>
            </w:r>
          </w:p>
        </w:tc>
        <w:tc>
          <w:tcPr>
            <w:tcW w:w="5528" w:type="dxa"/>
            <w:shd w:val="clear" w:color="000000" w:fill="FFFFFF"/>
            <w:hideMark/>
          </w:tcPr>
          <w:p w:rsidR="00500B16" w:rsidRPr="00E363EF" w:rsidRDefault="00255580" w:rsidP="0059697C">
            <w:pPr>
              <w:rPr>
                <w:rFonts w:eastAsia="Times New Roman" w:cstheme="minorHAnsi"/>
                <w:sz w:val="20"/>
                <w:szCs w:val="20"/>
                <w:lang w:val="en-US" w:eastAsia="ru-RU"/>
              </w:rPr>
            </w:pPr>
            <w:r>
              <w:rPr>
                <w:rFonts w:eastAsia="Times New Roman" w:cstheme="minorHAnsi"/>
                <w:sz w:val="20"/>
                <w:szCs w:val="20"/>
                <w:lang w:val="en-US" w:eastAsia="ru-RU"/>
              </w:rPr>
              <w:t xml:space="preserve">To be shifted to 2014 </w:t>
            </w:r>
          </w:p>
        </w:tc>
        <w:tc>
          <w:tcPr>
            <w:tcW w:w="2977" w:type="dxa"/>
            <w:shd w:val="clear" w:color="000000" w:fill="FFFFFF"/>
            <w:noWrap/>
            <w:hideMark/>
          </w:tcPr>
          <w:p w:rsidR="003E6DD8" w:rsidRPr="00E363EF" w:rsidRDefault="003E6DD8" w:rsidP="001D7AAD">
            <w:pPr>
              <w:rPr>
                <w:rFonts w:eastAsia="Times New Roman" w:cstheme="minorHAnsi"/>
                <w:sz w:val="20"/>
                <w:szCs w:val="20"/>
                <w:lang w:val="en-US" w:eastAsia="ru-RU"/>
              </w:rPr>
            </w:pPr>
            <w:r w:rsidRPr="00E363EF">
              <w:rPr>
                <w:rFonts w:eastAsia="Times New Roman" w:cstheme="minorHAnsi"/>
                <w:sz w:val="20"/>
                <w:szCs w:val="20"/>
                <w:lang w:val="en-US" w:eastAsia="ru-RU"/>
              </w:rPr>
              <w:t> </w:t>
            </w:r>
          </w:p>
          <w:p w:rsidR="003E6DD8" w:rsidRPr="00E363EF" w:rsidRDefault="004818C3" w:rsidP="001D7AAD">
            <w:pPr>
              <w:rPr>
                <w:rFonts w:eastAsia="Times New Roman" w:cstheme="minorHAnsi"/>
                <w:sz w:val="20"/>
                <w:szCs w:val="20"/>
                <w:lang w:val="en-US" w:eastAsia="ru-RU"/>
              </w:rPr>
            </w:pPr>
            <w:r>
              <w:rPr>
                <w:rFonts w:eastAsia="Times New Roman" w:cstheme="minorHAnsi"/>
                <w:sz w:val="20"/>
                <w:szCs w:val="20"/>
                <w:lang w:val="en-US" w:eastAsia="ru-RU"/>
              </w:rPr>
              <w:t xml:space="preserve">This action is dependent on the results of Actions 1.1.2., which is still ongoing. Therefore, the action has been shifted to 2014.     </w:t>
            </w:r>
          </w:p>
          <w:p w:rsidR="003E6DD8" w:rsidRPr="00E363EF" w:rsidRDefault="003E6DD8" w:rsidP="001D7AAD">
            <w:pPr>
              <w:rPr>
                <w:rFonts w:eastAsia="Times New Roman" w:cstheme="minorHAnsi"/>
                <w:sz w:val="20"/>
                <w:szCs w:val="20"/>
                <w:lang w:val="en-US" w:eastAsia="ru-RU"/>
              </w:rPr>
            </w:pPr>
            <w:r w:rsidRPr="00E363EF">
              <w:rPr>
                <w:rFonts w:eastAsia="Times New Roman" w:cstheme="minorHAnsi"/>
                <w:sz w:val="20"/>
                <w:szCs w:val="20"/>
                <w:lang w:val="en-US" w:eastAsia="ru-RU"/>
              </w:rPr>
              <w:t> </w:t>
            </w:r>
          </w:p>
        </w:tc>
        <w:tc>
          <w:tcPr>
            <w:tcW w:w="3118" w:type="dxa"/>
            <w:shd w:val="clear" w:color="000000" w:fill="FFFFFF"/>
            <w:noWrap/>
          </w:tcPr>
          <w:p w:rsidR="003E6DD8" w:rsidRPr="00E363EF" w:rsidRDefault="003E6DD8" w:rsidP="001D7AAD">
            <w:pPr>
              <w:rPr>
                <w:rFonts w:eastAsia="Times New Roman" w:cstheme="minorHAnsi"/>
                <w:sz w:val="20"/>
                <w:szCs w:val="20"/>
                <w:lang w:val="en-US" w:eastAsia="ru-RU"/>
              </w:rPr>
            </w:pPr>
          </w:p>
        </w:tc>
      </w:tr>
      <w:tr w:rsidR="003E6DD8" w:rsidRPr="00AC62E0" w:rsidTr="00622B74">
        <w:trPr>
          <w:trHeight w:val="977"/>
        </w:trPr>
        <w:tc>
          <w:tcPr>
            <w:tcW w:w="3261" w:type="dxa"/>
            <w:shd w:val="clear" w:color="000000" w:fill="FFFFFF"/>
            <w:hideMark/>
          </w:tcPr>
          <w:p w:rsidR="003E6DD8" w:rsidRPr="00653B4F" w:rsidRDefault="00653B4F" w:rsidP="001D7AAD">
            <w:pPr>
              <w:rPr>
                <w:rFonts w:eastAsia="Times New Roman" w:cstheme="minorHAnsi"/>
                <w:sz w:val="20"/>
                <w:szCs w:val="20"/>
                <w:lang w:val="en-US" w:eastAsia="ru-RU"/>
              </w:rPr>
            </w:pPr>
            <w:r w:rsidRPr="00BC5EFD">
              <w:rPr>
                <w:rFonts w:ascii="Calibri" w:hAnsi="Calibri" w:cs="Calibri"/>
                <w:sz w:val="18"/>
                <w:szCs w:val="18"/>
                <w:u w:val="single"/>
                <w:lang w:val="en-US" w:eastAsia="ru-RU"/>
              </w:rPr>
              <w:t>Action 1.1.4.</w:t>
            </w:r>
            <w:r w:rsidRPr="00BC5EFD">
              <w:rPr>
                <w:rFonts w:ascii="Calibri" w:hAnsi="Calibri" w:cs="Calibri"/>
                <w:sz w:val="18"/>
                <w:szCs w:val="18"/>
                <w:lang w:val="en-US" w:eastAsia="ru-RU"/>
              </w:rPr>
              <w:br/>
              <w:t>Conduct public-parliamentary hearings on integration DRR into sustainable development and further elaboration of Code on "Civil Protection"</w:t>
            </w:r>
          </w:p>
        </w:tc>
        <w:tc>
          <w:tcPr>
            <w:tcW w:w="5528" w:type="dxa"/>
            <w:shd w:val="clear" w:color="000000" w:fill="FFFFFF"/>
            <w:hideMark/>
          </w:tcPr>
          <w:p w:rsidR="00500B16" w:rsidRPr="00653B4F" w:rsidRDefault="0071081F" w:rsidP="00500B16">
            <w:pPr>
              <w:rPr>
                <w:rFonts w:eastAsia="Times New Roman" w:cstheme="minorHAnsi"/>
                <w:sz w:val="20"/>
                <w:szCs w:val="20"/>
                <w:lang w:val="en-US" w:eastAsia="ru-RU"/>
              </w:rPr>
            </w:pPr>
            <w:r>
              <w:rPr>
                <w:rFonts w:eastAsia="Times New Roman" w:cstheme="minorHAnsi"/>
                <w:sz w:val="20"/>
                <w:szCs w:val="20"/>
                <w:lang w:val="en-US" w:eastAsia="ru-RU"/>
              </w:rPr>
              <w:t>C</w:t>
            </w:r>
            <w:r w:rsidR="000C29AD">
              <w:rPr>
                <w:rFonts w:eastAsia="Times New Roman" w:cstheme="minorHAnsi"/>
                <w:sz w:val="20"/>
                <w:szCs w:val="20"/>
                <w:lang w:val="en-US" w:eastAsia="ru-RU"/>
              </w:rPr>
              <w:t>ancelled</w:t>
            </w:r>
            <w:r>
              <w:rPr>
                <w:rFonts w:eastAsia="Times New Roman" w:cstheme="minorHAnsi"/>
                <w:sz w:val="20"/>
                <w:szCs w:val="20"/>
                <w:lang w:val="en-US" w:eastAsia="ru-RU"/>
              </w:rPr>
              <w:t xml:space="preserve">. </w:t>
            </w:r>
          </w:p>
          <w:p w:rsidR="003E6DD8" w:rsidRPr="0071081F" w:rsidRDefault="003E6DD8" w:rsidP="001D7AAD">
            <w:pPr>
              <w:rPr>
                <w:rFonts w:eastAsia="Times New Roman" w:cstheme="minorHAnsi"/>
                <w:sz w:val="20"/>
                <w:szCs w:val="20"/>
                <w:lang w:val="en-US" w:eastAsia="ru-RU"/>
              </w:rPr>
            </w:pPr>
          </w:p>
        </w:tc>
        <w:tc>
          <w:tcPr>
            <w:tcW w:w="2977" w:type="dxa"/>
            <w:shd w:val="clear" w:color="000000" w:fill="FFFFFF"/>
            <w:noWrap/>
            <w:hideMark/>
          </w:tcPr>
          <w:p w:rsidR="0071081F" w:rsidRDefault="0071081F" w:rsidP="0071081F">
            <w:pPr>
              <w:rPr>
                <w:rFonts w:eastAsia="Times New Roman" w:cstheme="minorHAnsi"/>
                <w:sz w:val="20"/>
                <w:szCs w:val="20"/>
                <w:lang w:val="en-US" w:eastAsia="ru-RU"/>
              </w:rPr>
            </w:pPr>
            <w:r>
              <w:rPr>
                <w:rFonts w:eastAsia="Times New Roman" w:cstheme="minorHAnsi"/>
                <w:sz w:val="20"/>
                <w:szCs w:val="20"/>
                <w:lang w:val="en-US" w:eastAsia="ru-RU"/>
              </w:rPr>
              <w:t xml:space="preserve">The draft amendments will be advocated through Inter-Ministerial Commission on Civil Protection of KR, the superior body on DRR in the country.    </w:t>
            </w:r>
          </w:p>
          <w:p w:rsidR="003E6DD8" w:rsidRPr="000C29AD" w:rsidRDefault="0071081F" w:rsidP="0071081F">
            <w:pPr>
              <w:rPr>
                <w:rFonts w:eastAsia="Times New Roman" w:cstheme="minorHAnsi"/>
                <w:sz w:val="20"/>
                <w:szCs w:val="20"/>
                <w:lang w:val="en-US" w:eastAsia="ru-RU"/>
              </w:rPr>
            </w:pPr>
            <w:r>
              <w:rPr>
                <w:rFonts w:eastAsia="Times New Roman" w:cstheme="minorHAnsi"/>
                <w:sz w:val="20"/>
                <w:szCs w:val="20"/>
                <w:lang w:val="en-US" w:eastAsia="ru-RU"/>
              </w:rPr>
              <w:t xml:space="preserve">  </w:t>
            </w:r>
          </w:p>
        </w:tc>
        <w:tc>
          <w:tcPr>
            <w:tcW w:w="3118" w:type="dxa"/>
            <w:shd w:val="clear" w:color="000000" w:fill="FFFFFF"/>
            <w:noWrap/>
            <w:hideMark/>
          </w:tcPr>
          <w:p w:rsidR="003E6DD8" w:rsidRPr="000C29AD" w:rsidRDefault="003E6DD8" w:rsidP="001D7AAD">
            <w:pPr>
              <w:rPr>
                <w:rFonts w:eastAsia="Times New Roman" w:cstheme="minorHAnsi"/>
                <w:sz w:val="20"/>
                <w:szCs w:val="20"/>
                <w:lang w:val="en-US" w:eastAsia="ru-RU"/>
              </w:rPr>
            </w:pPr>
          </w:p>
        </w:tc>
      </w:tr>
      <w:tr w:rsidR="003E6DD8" w:rsidRPr="00AC62E0" w:rsidTr="00622B74">
        <w:trPr>
          <w:trHeight w:val="255"/>
        </w:trPr>
        <w:tc>
          <w:tcPr>
            <w:tcW w:w="14884" w:type="dxa"/>
            <w:gridSpan w:val="4"/>
            <w:shd w:val="clear" w:color="000000" w:fill="FFFFFF"/>
            <w:hideMark/>
          </w:tcPr>
          <w:p w:rsidR="005E25BE" w:rsidRPr="00E95FB7" w:rsidRDefault="00E95FB7" w:rsidP="001D7AAD">
            <w:pPr>
              <w:rPr>
                <w:rFonts w:eastAsia="Times New Roman" w:cstheme="minorHAnsi"/>
                <w:b/>
                <w:bCs/>
                <w:sz w:val="20"/>
                <w:szCs w:val="20"/>
                <w:lang w:val="en-US" w:eastAsia="ru-RU"/>
              </w:rPr>
            </w:pPr>
            <w:r w:rsidRPr="00BC5EFD">
              <w:rPr>
                <w:rFonts w:ascii="Calibri" w:hAnsi="Calibri" w:cs="Calibri"/>
                <w:b/>
                <w:bCs/>
                <w:sz w:val="18"/>
                <w:szCs w:val="18"/>
                <w:lang w:val="en-US" w:eastAsia="ru-RU"/>
              </w:rPr>
              <w:t>Activity 1.2. Capacity of national partners strengthened in disaster needs assessment and recovery</w:t>
            </w:r>
          </w:p>
        </w:tc>
      </w:tr>
      <w:tr w:rsidR="005F75E2" w:rsidRPr="00AC62E0" w:rsidTr="00622B74">
        <w:trPr>
          <w:trHeight w:val="1236"/>
        </w:trPr>
        <w:tc>
          <w:tcPr>
            <w:tcW w:w="3261" w:type="dxa"/>
            <w:shd w:val="clear" w:color="000000" w:fill="FFFFFF"/>
            <w:hideMark/>
          </w:tcPr>
          <w:p w:rsidR="005E25BE" w:rsidRPr="00653B4F" w:rsidRDefault="00653B4F" w:rsidP="001D7AAD">
            <w:pPr>
              <w:rPr>
                <w:rFonts w:eastAsia="Times New Roman" w:cstheme="minorHAnsi"/>
                <w:sz w:val="20"/>
                <w:szCs w:val="20"/>
                <w:lang w:val="en-US" w:eastAsia="ru-RU"/>
              </w:rPr>
            </w:pPr>
            <w:r w:rsidRPr="00BC5EFD">
              <w:rPr>
                <w:rFonts w:ascii="Calibri" w:hAnsi="Calibri" w:cs="Calibri"/>
                <w:sz w:val="18"/>
                <w:szCs w:val="18"/>
                <w:u w:val="single"/>
                <w:lang w:val="en-US" w:eastAsia="ru-RU"/>
              </w:rPr>
              <w:t xml:space="preserve">Action 1.2.1.  </w:t>
            </w:r>
            <w:r w:rsidRPr="00BC5EFD">
              <w:rPr>
                <w:rFonts w:ascii="Calibri" w:hAnsi="Calibri" w:cs="Calibri"/>
                <w:sz w:val="18"/>
                <w:szCs w:val="18"/>
                <w:u w:val="single"/>
                <w:lang w:val="en-US" w:eastAsia="ru-RU"/>
              </w:rPr>
              <w:br/>
            </w:r>
            <w:r w:rsidRPr="00BC5EFD">
              <w:rPr>
                <w:rFonts w:ascii="Calibri" w:hAnsi="Calibri" w:cs="Calibri"/>
                <w:sz w:val="18"/>
                <w:szCs w:val="18"/>
                <w:lang w:val="en-US" w:eastAsia="ru-RU"/>
              </w:rPr>
              <w:t>Development of recommendations/methods on physical, ecological damage assessment and economic loss assessment for mid-term budget forecasting and development planning at all levels of governance</w:t>
            </w:r>
          </w:p>
        </w:tc>
        <w:tc>
          <w:tcPr>
            <w:tcW w:w="5528" w:type="dxa"/>
            <w:shd w:val="clear" w:color="000000" w:fill="FFFFFF"/>
            <w:hideMark/>
          </w:tcPr>
          <w:p w:rsidR="00965C87" w:rsidRPr="00A319F8" w:rsidRDefault="00965C87" w:rsidP="00965C87">
            <w:pPr>
              <w:rPr>
                <w:rFonts w:eastAsia="Times New Roman" w:cstheme="minorHAnsi"/>
                <w:b/>
                <w:color w:val="1F497D" w:themeColor="text2"/>
                <w:sz w:val="20"/>
                <w:szCs w:val="20"/>
                <w:lang w:val="en-US" w:eastAsia="ru-RU"/>
              </w:rPr>
            </w:pPr>
            <w:r w:rsidRPr="00A319F8">
              <w:rPr>
                <w:rFonts w:eastAsia="Times New Roman" w:cstheme="minorHAnsi"/>
                <w:b/>
                <w:color w:val="1F497D" w:themeColor="text2"/>
                <w:sz w:val="20"/>
                <w:szCs w:val="20"/>
                <w:lang w:val="en-US" w:eastAsia="ru-RU"/>
              </w:rPr>
              <w:t>First quarter:</w:t>
            </w:r>
          </w:p>
          <w:p w:rsidR="00965C87" w:rsidRDefault="00965C87" w:rsidP="00965C87">
            <w:pPr>
              <w:rPr>
                <w:rFonts w:eastAsia="Times New Roman" w:cstheme="minorHAnsi"/>
                <w:sz w:val="20"/>
                <w:szCs w:val="20"/>
                <w:lang w:val="en-US" w:eastAsia="ru-RU"/>
              </w:rPr>
            </w:pPr>
            <w:r>
              <w:rPr>
                <w:rFonts w:eastAsia="Times New Roman" w:cstheme="minorHAnsi"/>
                <w:sz w:val="20"/>
                <w:szCs w:val="20"/>
                <w:lang w:val="en-US" w:eastAsia="ru-RU"/>
              </w:rPr>
              <w:t>TOR is developed and greed with national Partners.</w:t>
            </w:r>
          </w:p>
          <w:p w:rsidR="00A319F8" w:rsidRDefault="00A319F8" w:rsidP="00965C87">
            <w:pPr>
              <w:rPr>
                <w:rFonts w:eastAsia="Times New Roman" w:cstheme="minorHAnsi"/>
                <w:sz w:val="20"/>
                <w:szCs w:val="20"/>
                <w:lang w:val="en-US" w:eastAsia="ru-RU"/>
              </w:rPr>
            </w:pPr>
          </w:p>
          <w:p w:rsidR="00965C87" w:rsidRPr="00A319F8" w:rsidRDefault="00965C87" w:rsidP="00965C87">
            <w:pPr>
              <w:rPr>
                <w:rFonts w:eastAsia="Times New Roman" w:cstheme="minorHAnsi"/>
                <w:b/>
                <w:color w:val="1F497D" w:themeColor="text2"/>
                <w:sz w:val="20"/>
                <w:szCs w:val="20"/>
                <w:lang w:val="en-US" w:eastAsia="ru-RU"/>
              </w:rPr>
            </w:pPr>
            <w:r w:rsidRPr="00A319F8">
              <w:rPr>
                <w:rFonts w:eastAsia="Times New Roman" w:cstheme="minorHAnsi"/>
                <w:b/>
                <w:color w:val="1F497D" w:themeColor="text2"/>
                <w:sz w:val="20"/>
                <w:szCs w:val="20"/>
                <w:lang w:val="en-US" w:eastAsia="ru-RU"/>
              </w:rPr>
              <w:t>Second quarter:</w:t>
            </w:r>
            <w:r w:rsidR="00653B4F" w:rsidRPr="00A319F8">
              <w:rPr>
                <w:rFonts w:eastAsia="Times New Roman" w:cstheme="minorHAnsi"/>
                <w:b/>
                <w:color w:val="1F497D" w:themeColor="text2"/>
                <w:sz w:val="20"/>
                <w:szCs w:val="20"/>
                <w:lang w:val="en-US" w:eastAsia="ru-RU"/>
              </w:rPr>
              <w:t xml:space="preserve"> </w:t>
            </w:r>
          </w:p>
          <w:p w:rsidR="00965C87" w:rsidRDefault="00965C87" w:rsidP="00965C87">
            <w:pPr>
              <w:rPr>
                <w:rFonts w:eastAsia="Times New Roman" w:cstheme="minorHAnsi"/>
                <w:sz w:val="20"/>
                <w:szCs w:val="20"/>
                <w:lang w:val="en-US" w:eastAsia="ru-RU"/>
              </w:rPr>
            </w:pPr>
            <w:r>
              <w:rPr>
                <w:rFonts w:eastAsia="Times New Roman" w:cstheme="minorHAnsi"/>
                <w:sz w:val="20"/>
                <w:szCs w:val="20"/>
                <w:lang w:val="en-US" w:eastAsia="ru-RU"/>
              </w:rPr>
              <w:t xml:space="preserve">Carried out procedures on </w:t>
            </w:r>
            <w:r w:rsidRPr="00CB0EA1">
              <w:rPr>
                <w:rFonts w:eastAsia="Times New Roman" w:cstheme="minorHAnsi"/>
                <w:sz w:val="20"/>
                <w:szCs w:val="20"/>
                <w:lang w:val="en-US" w:eastAsia="ru-RU"/>
              </w:rPr>
              <w:t xml:space="preserve">conclusion of the contract with </w:t>
            </w:r>
            <w:r>
              <w:rPr>
                <w:rFonts w:eastAsia="Times New Roman" w:cstheme="minorHAnsi"/>
                <w:sz w:val="20"/>
                <w:szCs w:val="20"/>
                <w:lang w:val="en-US" w:eastAsia="ru-RU"/>
              </w:rPr>
              <w:t>performer</w:t>
            </w:r>
            <w:r w:rsidRPr="00CB0EA1">
              <w:rPr>
                <w:rFonts w:eastAsia="Times New Roman" w:cstheme="minorHAnsi"/>
                <w:sz w:val="20"/>
                <w:szCs w:val="20"/>
                <w:lang w:val="en-US" w:eastAsia="ru-RU"/>
              </w:rPr>
              <w:t>.</w:t>
            </w:r>
            <w:r>
              <w:rPr>
                <w:rFonts w:eastAsia="Times New Roman" w:cstheme="minorHAnsi"/>
                <w:sz w:val="20"/>
                <w:szCs w:val="20"/>
                <w:lang w:val="en-US" w:eastAsia="ru-RU"/>
              </w:rPr>
              <w:t xml:space="preserve"> </w:t>
            </w:r>
          </w:p>
          <w:p w:rsidR="00A319F8" w:rsidRDefault="00A319F8" w:rsidP="00965C87">
            <w:pPr>
              <w:rPr>
                <w:rFonts w:eastAsia="Times New Roman" w:cstheme="minorHAnsi"/>
                <w:sz w:val="20"/>
                <w:szCs w:val="20"/>
                <w:lang w:val="en-US" w:eastAsia="ru-RU"/>
              </w:rPr>
            </w:pPr>
          </w:p>
          <w:p w:rsidR="00A319F8" w:rsidRPr="008C7501" w:rsidRDefault="00A319F8" w:rsidP="00965C87">
            <w:pPr>
              <w:rPr>
                <w:rFonts w:eastAsia="Times New Roman" w:cstheme="minorHAnsi"/>
                <w:b/>
                <w:color w:val="1F497D" w:themeColor="text2"/>
                <w:sz w:val="20"/>
                <w:szCs w:val="20"/>
                <w:lang w:val="en-US" w:eastAsia="ru-RU"/>
              </w:rPr>
            </w:pPr>
            <w:r w:rsidRPr="008C7501">
              <w:rPr>
                <w:rFonts w:eastAsia="Times New Roman" w:cstheme="minorHAnsi"/>
                <w:b/>
                <w:color w:val="1F497D" w:themeColor="text2"/>
                <w:sz w:val="20"/>
                <w:szCs w:val="20"/>
                <w:lang w:val="en-US" w:eastAsia="ru-RU"/>
              </w:rPr>
              <w:t>Third quarter</w:t>
            </w:r>
            <w:r w:rsidR="008C7501">
              <w:rPr>
                <w:rFonts w:eastAsia="Times New Roman" w:cstheme="minorHAnsi"/>
                <w:b/>
                <w:color w:val="1F497D" w:themeColor="text2"/>
                <w:sz w:val="20"/>
                <w:szCs w:val="20"/>
                <w:lang w:val="en-US" w:eastAsia="ru-RU"/>
              </w:rPr>
              <w:t>:</w:t>
            </w:r>
            <w:r w:rsidRPr="008C7501">
              <w:rPr>
                <w:rFonts w:eastAsia="Times New Roman" w:cstheme="minorHAnsi"/>
                <w:b/>
                <w:color w:val="1F497D" w:themeColor="text2"/>
                <w:sz w:val="20"/>
                <w:szCs w:val="20"/>
                <w:lang w:val="en-US" w:eastAsia="ru-RU"/>
              </w:rPr>
              <w:t xml:space="preserve"> </w:t>
            </w:r>
          </w:p>
          <w:p w:rsidR="00500B16" w:rsidRPr="008C7501" w:rsidRDefault="00146D2C" w:rsidP="00146D2C">
            <w:pPr>
              <w:rPr>
                <w:rFonts w:eastAsia="Times New Roman" w:cstheme="minorHAnsi"/>
                <w:sz w:val="20"/>
                <w:szCs w:val="20"/>
                <w:lang w:val="en-US" w:eastAsia="ru-RU"/>
              </w:rPr>
            </w:pPr>
            <w:r>
              <w:rPr>
                <w:rFonts w:ascii="Calibri" w:hAnsi="Calibri" w:cs="Calibri"/>
                <w:sz w:val="20"/>
                <w:szCs w:val="20"/>
                <w:lang w:val="en-US"/>
              </w:rPr>
              <w:t>The d</w:t>
            </w:r>
            <w:r w:rsidR="008C7501" w:rsidRPr="008C7501">
              <w:rPr>
                <w:rFonts w:ascii="Calibri" w:hAnsi="Calibri" w:cs="Calibri"/>
                <w:sz w:val="20"/>
                <w:szCs w:val="20"/>
                <w:lang w:val="en-US"/>
              </w:rPr>
              <w:t xml:space="preserve">evelopment of recommendations </w:t>
            </w:r>
            <w:r>
              <w:rPr>
                <w:rFonts w:ascii="Calibri" w:hAnsi="Calibri" w:cs="Calibri"/>
                <w:sz w:val="20"/>
                <w:szCs w:val="20"/>
                <w:lang w:val="en-US"/>
              </w:rPr>
              <w:t>is</w:t>
            </w:r>
            <w:r w:rsidR="008C7501">
              <w:rPr>
                <w:rFonts w:ascii="Calibri" w:hAnsi="Calibri" w:cs="Calibri"/>
                <w:sz w:val="20"/>
                <w:szCs w:val="20"/>
                <w:lang w:val="en-US"/>
              </w:rPr>
              <w:t xml:space="preserve"> ongoing </w:t>
            </w:r>
            <w:r w:rsidR="008C7501" w:rsidRPr="008C7501">
              <w:rPr>
                <w:rFonts w:ascii="Calibri" w:hAnsi="Calibri" w:cs="Calibri"/>
                <w:sz w:val="20"/>
                <w:szCs w:val="20"/>
                <w:lang w:val="en-US"/>
              </w:rPr>
              <w:t>on physical and ecological damage and economic loss</w:t>
            </w:r>
            <w:r w:rsidR="00682233">
              <w:rPr>
                <w:rFonts w:ascii="Calibri" w:hAnsi="Calibri" w:cs="Calibri"/>
                <w:sz w:val="20"/>
                <w:szCs w:val="20"/>
                <w:lang w:val="en-US"/>
              </w:rPr>
              <w:t xml:space="preserve"> assessment</w:t>
            </w:r>
            <w:r w:rsidR="008C7501">
              <w:rPr>
                <w:rFonts w:ascii="Calibri" w:hAnsi="Calibri" w:cs="Calibri"/>
                <w:sz w:val="20"/>
                <w:szCs w:val="20"/>
                <w:lang w:val="en-US"/>
              </w:rPr>
              <w:t xml:space="preserve"> in conjunction with the Country Situation Analysis on </w:t>
            </w:r>
            <w:r w:rsidR="00356330">
              <w:rPr>
                <w:rFonts w:ascii="Calibri" w:hAnsi="Calibri" w:cs="Calibri"/>
                <w:sz w:val="20"/>
                <w:szCs w:val="20"/>
                <w:lang w:val="en-US"/>
              </w:rPr>
              <w:t>Risk Assess</w:t>
            </w:r>
            <w:r>
              <w:rPr>
                <w:rFonts w:ascii="Calibri" w:hAnsi="Calibri" w:cs="Calibri"/>
                <w:sz w:val="20"/>
                <w:szCs w:val="20"/>
                <w:lang w:val="en-US"/>
              </w:rPr>
              <w:t xml:space="preserve">ment and Information Management. </w:t>
            </w:r>
            <w:r w:rsidRPr="00146D2C">
              <w:rPr>
                <w:rFonts w:ascii="Calibri" w:hAnsi="Calibri" w:cs="Calibri"/>
                <w:sz w:val="20"/>
                <w:szCs w:val="20"/>
                <w:lang w:val="en-US"/>
              </w:rPr>
              <w:t>This work is innovative for Kyrgyzstan; this is one of the first attempts in development of relevant base to financially measure existing risks and damages (including indirect cost) and linking them</w:t>
            </w:r>
            <w:r w:rsidR="00F03257">
              <w:rPr>
                <w:rFonts w:ascii="Calibri" w:hAnsi="Calibri" w:cs="Calibri"/>
                <w:sz w:val="20"/>
                <w:szCs w:val="20"/>
                <w:lang w:val="en-US"/>
              </w:rPr>
              <w:t xml:space="preserve"> up</w:t>
            </w:r>
            <w:r w:rsidRPr="00146D2C">
              <w:rPr>
                <w:rFonts w:ascii="Calibri" w:hAnsi="Calibri" w:cs="Calibri"/>
                <w:sz w:val="20"/>
                <w:szCs w:val="20"/>
                <w:lang w:val="en-US"/>
              </w:rPr>
              <w:t xml:space="preserve"> </w:t>
            </w:r>
            <w:r w:rsidR="00F03257">
              <w:rPr>
                <w:rFonts w:ascii="Calibri" w:hAnsi="Calibri" w:cs="Calibri"/>
                <w:sz w:val="20"/>
                <w:szCs w:val="20"/>
                <w:lang w:val="en-US"/>
              </w:rPr>
              <w:t xml:space="preserve">with </w:t>
            </w:r>
            <w:r w:rsidRPr="00146D2C">
              <w:rPr>
                <w:rFonts w:ascii="Calibri" w:hAnsi="Calibri" w:cs="Calibri"/>
                <w:sz w:val="20"/>
                <w:szCs w:val="20"/>
                <w:lang w:val="en-US"/>
              </w:rPr>
              <w:t>budgeting and planning processes. This is meant to be linked with the insurance market as well</w:t>
            </w:r>
            <w:r>
              <w:rPr>
                <w:rFonts w:ascii="Calibri" w:hAnsi="Calibri" w:cs="Calibri"/>
                <w:sz w:val="20"/>
                <w:szCs w:val="20"/>
                <w:lang w:val="en-US"/>
              </w:rPr>
              <w:t xml:space="preserve">. </w:t>
            </w:r>
          </w:p>
        </w:tc>
        <w:tc>
          <w:tcPr>
            <w:tcW w:w="2977" w:type="dxa"/>
            <w:shd w:val="clear" w:color="000000" w:fill="FFFFFF"/>
            <w:noWrap/>
            <w:hideMark/>
          </w:tcPr>
          <w:p w:rsidR="005E25BE" w:rsidRPr="00653B4F" w:rsidRDefault="005E25BE" w:rsidP="001D7AAD">
            <w:pPr>
              <w:rPr>
                <w:rFonts w:eastAsia="Times New Roman" w:cstheme="minorHAnsi"/>
                <w:sz w:val="20"/>
                <w:szCs w:val="20"/>
                <w:lang w:val="en-US" w:eastAsia="ru-RU"/>
              </w:rPr>
            </w:pPr>
            <w:r w:rsidRPr="00653B4F">
              <w:rPr>
                <w:rFonts w:eastAsia="Times New Roman" w:cstheme="minorHAnsi"/>
                <w:sz w:val="20"/>
                <w:szCs w:val="20"/>
                <w:lang w:val="en-US" w:eastAsia="ru-RU"/>
              </w:rPr>
              <w:t> </w:t>
            </w:r>
          </w:p>
        </w:tc>
        <w:tc>
          <w:tcPr>
            <w:tcW w:w="3118" w:type="dxa"/>
            <w:shd w:val="clear" w:color="000000" w:fill="FFFFFF"/>
            <w:noWrap/>
            <w:hideMark/>
          </w:tcPr>
          <w:p w:rsidR="005E25BE" w:rsidRPr="00653B4F" w:rsidRDefault="005E25BE" w:rsidP="001D7AAD">
            <w:pPr>
              <w:rPr>
                <w:rFonts w:eastAsia="Times New Roman" w:cstheme="minorHAnsi"/>
                <w:sz w:val="20"/>
                <w:szCs w:val="20"/>
                <w:lang w:val="en-US" w:eastAsia="ru-RU"/>
              </w:rPr>
            </w:pPr>
          </w:p>
        </w:tc>
      </w:tr>
      <w:tr w:rsidR="002045B4" w:rsidRPr="00AC62E0" w:rsidTr="00622B74">
        <w:trPr>
          <w:trHeight w:val="732"/>
        </w:trPr>
        <w:tc>
          <w:tcPr>
            <w:tcW w:w="3261" w:type="dxa"/>
            <w:shd w:val="clear" w:color="000000" w:fill="FFFFFF"/>
            <w:hideMark/>
          </w:tcPr>
          <w:p w:rsidR="002045B4" w:rsidRPr="00DD4938" w:rsidRDefault="00DD4938" w:rsidP="001D7AAD">
            <w:pPr>
              <w:rPr>
                <w:rFonts w:eastAsia="Times New Roman" w:cstheme="minorHAnsi"/>
                <w:sz w:val="20"/>
                <w:szCs w:val="20"/>
                <w:lang w:val="en-US" w:eastAsia="ru-RU"/>
              </w:rPr>
            </w:pPr>
            <w:r w:rsidRPr="00BC5EFD">
              <w:rPr>
                <w:rFonts w:ascii="Calibri" w:hAnsi="Calibri" w:cs="Calibri"/>
                <w:sz w:val="18"/>
                <w:szCs w:val="18"/>
                <w:u w:val="single"/>
                <w:lang w:val="en-US" w:eastAsia="ru-RU"/>
              </w:rPr>
              <w:lastRenderedPageBreak/>
              <w:t>Action 1.2.2.</w:t>
            </w:r>
            <w:r w:rsidRPr="00BC5EFD">
              <w:rPr>
                <w:rFonts w:ascii="Calibri" w:hAnsi="Calibri" w:cs="Calibri"/>
                <w:sz w:val="18"/>
                <w:szCs w:val="18"/>
                <w:u w:val="single"/>
                <w:lang w:val="en-US" w:eastAsia="ru-RU"/>
              </w:rPr>
              <w:br/>
            </w:r>
            <w:r w:rsidRPr="00BC5EFD">
              <w:rPr>
                <w:rFonts w:ascii="Calibri" w:hAnsi="Calibri" w:cs="Calibri"/>
                <w:sz w:val="18"/>
                <w:szCs w:val="18"/>
                <w:lang w:val="en-US" w:eastAsia="ru-RU"/>
              </w:rPr>
              <w:t>Conduct coordination meetings with partners on early recovery</w:t>
            </w:r>
          </w:p>
        </w:tc>
        <w:tc>
          <w:tcPr>
            <w:tcW w:w="5528" w:type="dxa"/>
            <w:shd w:val="clear" w:color="000000" w:fill="FFFFFF"/>
            <w:hideMark/>
          </w:tcPr>
          <w:p w:rsidR="00965C87" w:rsidRPr="00875E30" w:rsidRDefault="00965C87" w:rsidP="00A51032">
            <w:pPr>
              <w:rPr>
                <w:rFonts w:eastAsia="Times New Roman" w:cstheme="minorHAnsi"/>
                <w:b/>
                <w:color w:val="1F497D" w:themeColor="text2"/>
                <w:sz w:val="20"/>
                <w:szCs w:val="20"/>
                <w:lang w:val="en-US" w:eastAsia="ru-RU"/>
              </w:rPr>
            </w:pPr>
            <w:r w:rsidRPr="00875E30">
              <w:rPr>
                <w:rFonts w:eastAsia="Times New Roman" w:cstheme="minorHAnsi"/>
                <w:b/>
                <w:color w:val="1F497D" w:themeColor="text2"/>
                <w:sz w:val="20"/>
                <w:szCs w:val="20"/>
                <w:lang w:val="en-US" w:eastAsia="ru-RU"/>
              </w:rPr>
              <w:t>First quarter:</w:t>
            </w:r>
          </w:p>
          <w:p w:rsidR="00A51032" w:rsidRPr="00454481" w:rsidRDefault="002F26E0" w:rsidP="00A51032">
            <w:pPr>
              <w:rPr>
                <w:rFonts w:eastAsia="Times New Roman" w:cstheme="minorHAnsi"/>
                <w:sz w:val="20"/>
                <w:szCs w:val="20"/>
                <w:lang w:val="en-US" w:eastAsia="ru-RU"/>
              </w:rPr>
            </w:pPr>
            <w:r>
              <w:rPr>
                <w:rFonts w:eastAsia="Times New Roman" w:cstheme="minorHAnsi"/>
                <w:sz w:val="20"/>
                <w:szCs w:val="20"/>
                <w:lang w:val="en-US" w:eastAsia="ru-RU"/>
              </w:rPr>
              <w:t xml:space="preserve">On </w:t>
            </w:r>
            <w:r w:rsidR="00DD4938">
              <w:rPr>
                <w:rFonts w:eastAsia="Times New Roman" w:cstheme="minorHAnsi"/>
                <w:sz w:val="20"/>
                <w:szCs w:val="20"/>
                <w:lang w:val="en-US" w:eastAsia="ru-RU"/>
              </w:rPr>
              <w:t>February</w:t>
            </w:r>
            <w:r w:rsidR="00DD4938" w:rsidRPr="003E3EA5">
              <w:rPr>
                <w:rFonts w:eastAsia="Times New Roman" w:cstheme="minorHAnsi"/>
                <w:sz w:val="20"/>
                <w:szCs w:val="20"/>
                <w:lang w:val="en-US" w:eastAsia="ru-RU"/>
              </w:rPr>
              <w:t xml:space="preserve"> 5</w:t>
            </w:r>
            <w:r w:rsidR="00DD4938" w:rsidRPr="00DD4938">
              <w:rPr>
                <w:rFonts w:eastAsia="Times New Roman" w:cstheme="minorHAnsi"/>
                <w:sz w:val="20"/>
                <w:szCs w:val="20"/>
                <w:vertAlign w:val="superscript"/>
                <w:lang w:val="en-US" w:eastAsia="ru-RU"/>
              </w:rPr>
              <w:t>th</w:t>
            </w:r>
            <w:r w:rsidR="00DD4938" w:rsidRPr="003E3EA5">
              <w:rPr>
                <w:rFonts w:eastAsia="Times New Roman" w:cstheme="minorHAnsi"/>
                <w:sz w:val="20"/>
                <w:szCs w:val="20"/>
                <w:lang w:val="en-US" w:eastAsia="ru-RU"/>
              </w:rPr>
              <w:t xml:space="preserve"> 2013, </w:t>
            </w:r>
            <w:r w:rsidR="004061D8">
              <w:rPr>
                <w:rFonts w:eastAsia="Times New Roman" w:cstheme="minorHAnsi"/>
                <w:sz w:val="20"/>
                <w:szCs w:val="20"/>
                <w:lang w:val="en-US" w:eastAsia="ru-RU"/>
              </w:rPr>
              <w:t xml:space="preserve">the </w:t>
            </w:r>
            <w:r w:rsidR="000B38C4">
              <w:rPr>
                <w:rFonts w:eastAsia="Times New Roman" w:cstheme="minorHAnsi"/>
                <w:sz w:val="20"/>
                <w:szCs w:val="20"/>
                <w:lang w:val="en-US" w:eastAsia="ru-RU"/>
              </w:rPr>
              <w:t xml:space="preserve">regular </w:t>
            </w:r>
            <w:r w:rsidR="004061D8">
              <w:rPr>
                <w:rFonts w:eastAsia="Times New Roman" w:cstheme="minorHAnsi"/>
                <w:sz w:val="20"/>
                <w:szCs w:val="20"/>
                <w:lang w:val="en-US" w:eastAsia="ru-RU"/>
              </w:rPr>
              <w:t>meeting of</w:t>
            </w:r>
            <w:r w:rsidR="00DD4938" w:rsidRPr="003E3EA5">
              <w:rPr>
                <w:rFonts w:eastAsia="Times New Roman" w:cstheme="minorHAnsi"/>
                <w:sz w:val="20"/>
                <w:szCs w:val="20"/>
                <w:lang w:val="en-US" w:eastAsia="ru-RU"/>
              </w:rPr>
              <w:t xml:space="preserve"> </w:t>
            </w:r>
            <w:r w:rsidR="00F01FD0">
              <w:rPr>
                <w:rFonts w:eastAsia="Times New Roman" w:cstheme="minorHAnsi"/>
                <w:sz w:val="20"/>
                <w:szCs w:val="20"/>
                <w:lang w:val="en-US" w:eastAsia="ru-RU"/>
              </w:rPr>
              <w:t>Early</w:t>
            </w:r>
            <w:r w:rsidR="00F01FD0" w:rsidRPr="003E3EA5">
              <w:rPr>
                <w:rFonts w:eastAsia="Times New Roman" w:cstheme="minorHAnsi"/>
                <w:sz w:val="20"/>
                <w:szCs w:val="20"/>
                <w:lang w:val="en-US" w:eastAsia="ru-RU"/>
              </w:rPr>
              <w:t xml:space="preserve"> </w:t>
            </w:r>
            <w:r>
              <w:rPr>
                <w:rFonts w:eastAsia="Times New Roman" w:cstheme="minorHAnsi"/>
                <w:sz w:val="20"/>
                <w:szCs w:val="20"/>
                <w:lang w:val="en-US" w:eastAsia="ru-RU"/>
              </w:rPr>
              <w:t>R</w:t>
            </w:r>
            <w:r w:rsidR="00F01FD0">
              <w:rPr>
                <w:rFonts w:eastAsia="Times New Roman" w:cstheme="minorHAnsi"/>
                <w:sz w:val="20"/>
                <w:szCs w:val="20"/>
                <w:lang w:val="en-US" w:eastAsia="ru-RU"/>
              </w:rPr>
              <w:t>ecovery</w:t>
            </w:r>
            <w:r w:rsidR="000B38C4">
              <w:rPr>
                <w:rFonts w:eastAsia="Times New Roman" w:cstheme="minorHAnsi"/>
                <w:sz w:val="20"/>
                <w:szCs w:val="20"/>
                <w:lang w:val="en-US" w:eastAsia="ru-RU"/>
              </w:rPr>
              <w:t>/Peace Building Implementers Network</w:t>
            </w:r>
            <w:r>
              <w:rPr>
                <w:rFonts w:eastAsia="Times New Roman" w:cstheme="minorHAnsi"/>
                <w:sz w:val="20"/>
                <w:szCs w:val="20"/>
                <w:lang w:val="en-US" w:eastAsia="ru-RU"/>
              </w:rPr>
              <w:t xml:space="preserve"> (ER/PIN)</w:t>
            </w:r>
            <w:r w:rsidR="000B38C4">
              <w:rPr>
                <w:rFonts w:eastAsia="Times New Roman" w:cstheme="minorHAnsi"/>
                <w:sz w:val="20"/>
                <w:szCs w:val="20"/>
                <w:lang w:val="en-US" w:eastAsia="ru-RU"/>
              </w:rPr>
              <w:t xml:space="preserve"> </w:t>
            </w:r>
            <w:r w:rsidR="00DE0B11">
              <w:rPr>
                <w:rFonts w:eastAsia="Times New Roman" w:cstheme="minorHAnsi"/>
                <w:sz w:val="20"/>
                <w:szCs w:val="20"/>
                <w:lang w:val="en-US" w:eastAsia="ru-RU"/>
              </w:rPr>
              <w:t xml:space="preserve">was conducted </w:t>
            </w:r>
            <w:r w:rsidR="00DD4938">
              <w:rPr>
                <w:rFonts w:eastAsia="Times New Roman" w:cstheme="minorHAnsi"/>
                <w:sz w:val="20"/>
                <w:szCs w:val="20"/>
                <w:lang w:val="en-US" w:eastAsia="ru-RU"/>
              </w:rPr>
              <w:t>in</w:t>
            </w:r>
            <w:r w:rsidR="00DD4938" w:rsidRPr="003E3EA5">
              <w:rPr>
                <w:rFonts w:eastAsia="Times New Roman" w:cstheme="minorHAnsi"/>
                <w:sz w:val="20"/>
                <w:szCs w:val="20"/>
                <w:lang w:val="en-US" w:eastAsia="ru-RU"/>
              </w:rPr>
              <w:t xml:space="preserve"> </w:t>
            </w:r>
            <w:r w:rsidR="00DD4938">
              <w:rPr>
                <w:rFonts w:eastAsia="Times New Roman" w:cstheme="minorHAnsi"/>
                <w:sz w:val="20"/>
                <w:szCs w:val="20"/>
                <w:lang w:val="en-US" w:eastAsia="ru-RU"/>
              </w:rPr>
              <w:t>Osh</w:t>
            </w:r>
            <w:r w:rsidR="003E3EA5">
              <w:rPr>
                <w:rFonts w:eastAsia="Times New Roman" w:cstheme="minorHAnsi"/>
                <w:sz w:val="20"/>
                <w:szCs w:val="20"/>
                <w:lang w:val="en-US" w:eastAsia="ru-RU"/>
              </w:rPr>
              <w:t xml:space="preserve">. Following the discussions the </w:t>
            </w:r>
            <w:r w:rsidR="00965C87" w:rsidRPr="00965C87">
              <w:rPr>
                <w:rFonts w:eastAsia="Times New Roman" w:cstheme="minorHAnsi"/>
                <w:sz w:val="20"/>
                <w:szCs w:val="20"/>
                <w:lang w:val="en-US" w:eastAsia="ru-RU"/>
              </w:rPr>
              <w:t xml:space="preserve">participants declared their intention </w:t>
            </w:r>
            <w:r w:rsidR="000C0056">
              <w:rPr>
                <w:rFonts w:eastAsia="Times New Roman" w:cstheme="minorHAnsi"/>
                <w:sz w:val="20"/>
                <w:szCs w:val="20"/>
                <w:lang w:val="en-US" w:eastAsia="ru-RU"/>
              </w:rPr>
              <w:t>to separate existing “Early recovery and peace building” network in</w:t>
            </w:r>
            <w:r w:rsidR="00DE0B11">
              <w:rPr>
                <w:rFonts w:eastAsia="Times New Roman" w:cstheme="minorHAnsi"/>
                <w:sz w:val="20"/>
                <w:szCs w:val="20"/>
                <w:lang w:val="en-US" w:eastAsia="ru-RU"/>
              </w:rPr>
              <w:t>to two separate sub-groups</w:t>
            </w:r>
            <w:r w:rsidR="000C0056">
              <w:rPr>
                <w:rFonts w:eastAsia="Times New Roman" w:cstheme="minorHAnsi"/>
                <w:sz w:val="20"/>
                <w:szCs w:val="20"/>
                <w:lang w:val="en-US" w:eastAsia="ru-RU"/>
              </w:rPr>
              <w:t xml:space="preserve">. </w:t>
            </w:r>
            <w:r w:rsidR="00454481">
              <w:rPr>
                <w:rFonts w:eastAsia="Times New Roman" w:cstheme="minorHAnsi"/>
                <w:sz w:val="20"/>
                <w:szCs w:val="20"/>
                <w:lang w:val="en-US" w:eastAsia="ru-RU"/>
              </w:rPr>
              <w:t xml:space="preserve">Participants also considered the Early recovery issues </w:t>
            </w:r>
            <w:r w:rsidR="00F01FD0">
              <w:rPr>
                <w:rFonts w:eastAsia="Times New Roman" w:cstheme="minorHAnsi"/>
                <w:sz w:val="20"/>
                <w:szCs w:val="20"/>
                <w:lang w:val="en-US" w:eastAsia="ru-RU"/>
              </w:rPr>
              <w:t xml:space="preserve">and establishing of “Early recovery sector” within the framework of Disaster Response Coordination Unit (DRCU). </w:t>
            </w:r>
          </w:p>
          <w:p w:rsidR="0025486A" w:rsidRDefault="00946245" w:rsidP="00F01FD0">
            <w:pPr>
              <w:rPr>
                <w:rStyle w:val="Hyperlink"/>
                <w:rFonts w:cstheme="minorHAnsi"/>
                <w:sz w:val="20"/>
                <w:szCs w:val="20"/>
                <w:lang w:val="en-US"/>
              </w:rPr>
            </w:pPr>
            <w:r>
              <w:rPr>
                <w:rFonts w:eastAsia="Times New Roman" w:cstheme="minorHAnsi"/>
                <w:sz w:val="20"/>
                <w:szCs w:val="20"/>
                <w:lang w:val="en-US" w:eastAsia="ru-RU"/>
              </w:rPr>
              <w:t xml:space="preserve">Please </w:t>
            </w:r>
            <w:hyperlink r:id="rId9" w:history="1">
              <w:r w:rsidRPr="00946245">
                <w:rPr>
                  <w:rStyle w:val="Hyperlink"/>
                  <w:rFonts w:cstheme="minorHAnsi"/>
                  <w:sz w:val="20"/>
                  <w:szCs w:val="20"/>
                  <w:lang w:val="en-US"/>
                </w:rPr>
                <w:t>Click here to view ERN PIN Meeting Osh February 5 2013</w:t>
              </w:r>
            </w:hyperlink>
            <w:r>
              <w:rPr>
                <w:rStyle w:val="Hyperlink"/>
                <w:rFonts w:cstheme="minorHAnsi"/>
                <w:sz w:val="20"/>
                <w:szCs w:val="20"/>
                <w:lang w:val="en-US"/>
              </w:rPr>
              <w:t>.</w:t>
            </w:r>
          </w:p>
          <w:p w:rsidR="004061D8" w:rsidRDefault="004061D8" w:rsidP="00F01FD0">
            <w:pPr>
              <w:rPr>
                <w:rStyle w:val="Hyperlink"/>
                <w:rFonts w:cstheme="minorHAnsi"/>
                <w:sz w:val="20"/>
                <w:szCs w:val="20"/>
                <w:lang w:val="en-US"/>
              </w:rPr>
            </w:pPr>
          </w:p>
          <w:p w:rsidR="004061D8" w:rsidRPr="004061D8" w:rsidRDefault="002F26E0" w:rsidP="00F01FD0">
            <w:pPr>
              <w:rPr>
                <w:rFonts w:eastAsia="Times New Roman" w:cstheme="minorHAnsi"/>
                <w:sz w:val="20"/>
                <w:szCs w:val="20"/>
                <w:lang w:val="en-US" w:eastAsia="ru-RU"/>
              </w:rPr>
            </w:pPr>
            <w:r>
              <w:rPr>
                <w:rFonts w:eastAsia="Times New Roman"/>
                <w:lang w:val="en-US" w:eastAsia="ru-RU"/>
              </w:rPr>
              <w:t>On M</w:t>
            </w:r>
            <w:r w:rsidR="004061D8">
              <w:rPr>
                <w:rFonts w:eastAsia="Times New Roman"/>
                <w:lang w:val="en-US" w:eastAsia="ru-RU"/>
              </w:rPr>
              <w:t>arch 19</w:t>
            </w:r>
            <w:r w:rsidR="004061D8">
              <w:rPr>
                <w:rFonts w:eastAsia="Times New Roman"/>
                <w:vertAlign w:val="superscript"/>
                <w:lang w:val="en-US" w:eastAsia="ru-RU"/>
              </w:rPr>
              <w:t xml:space="preserve">th </w:t>
            </w:r>
            <w:r w:rsidR="004061D8">
              <w:rPr>
                <w:rFonts w:eastAsia="Times New Roman"/>
                <w:lang w:val="en-US" w:eastAsia="ru-RU"/>
              </w:rPr>
              <w:t>2013</w:t>
            </w:r>
            <w:r>
              <w:rPr>
                <w:rFonts w:eastAsia="Times New Roman"/>
                <w:lang w:val="en-US" w:eastAsia="ru-RU"/>
              </w:rPr>
              <w:t>,</w:t>
            </w:r>
            <w:r w:rsidR="00E7335F">
              <w:rPr>
                <w:rFonts w:eastAsia="Times New Roman"/>
                <w:lang w:val="en-US" w:eastAsia="ru-RU"/>
              </w:rPr>
              <w:t xml:space="preserve"> the next</w:t>
            </w:r>
            <w:r w:rsidR="004061D8">
              <w:rPr>
                <w:rFonts w:eastAsia="Times New Roman"/>
                <w:lang w:val="en-US" w:eastAsia="ru-RU"/>
              </w:rPr>
              <w:t xml:space="preserve"> </w:t>
            </w:r>
            <w:r>
              <w:rPr>
                <w:rFonts w:eastAsia="Times New Roman"/>
                <w:lang w:val="en-US" w:eastAsia="ru-RU"/>
              </w:rPr>
              <w:t xml:space="preserve">regular ER/PIN meeting </w:t>
            </w:r>
            <w:r w:rsidR="004061D8">
              <w:rPr>
                <w:rFonts w:eastAsia="Times New Roman"/>
                <w:lang w:val="en-US" w:eastAsia="ru-RU"/>
              </w:rPr>
              <w:t>was held</w:t>
            </w:r>
            <w:r w:rsidR="00E7335F">
              <w:rPr>
                <w:rFonts w:eastAsia="Times New Roman"/>
                <w:lang w:val="en-US" w:eastAsia="ru-RU"/>
              </w:rPr>
              <w:t xml:space="preserve"> in Osh. </w:t>
            </w:r>
            <w:r w:rsidR="009554B6">
              <w:rPr>
                <w:rFonts w:eastAsia="Times New Roman"/>
                <w:lang w:val="en-US" w:eastAsia="ru-RU"/>
              </w:rPr>
              <w:t xml:space="preserve">The meeting was devoted to updates by member organizations about their ongoing activities.  </w:t>
            </w:r>
            <w:r w:rsidR="004061D8">
              <w:rPr>
                <w:rFonts w:eastAsia="Times New Roman"/>
                <w:lang w:val="en-US" w:eastAsia="ru-RU"/>
              </w:rPr>
              <w:t xml:space="preserve"> </w:t>
            </w:r>
            <w:r w:rsidR="004061D8" w:rsidRPr="004061D8">
              <w:rPr>
                <w:rFonts w:eastAsia="Times New Roman"/>
                <w:lang w:val="en-US" w:eastAsia="ru-RU"/>
              </w:rPr>
              <w:t xml:space="preserve"> </w:t>
            </w:r>
          </w:p>
          <w:p w:rsidR="00965C87" w:rsidRDefault="00965C87" w:rsidP="00F01FD0">
            <w:pPr>
              <w:rPr>
                <w:rFonts w:eastAsia="Times New Roman" w:cstheme="minorHAnsi"/>
                <w:sz w:val="20"/>
                <w:szCs w:val="20"/>
                <w:lang w:val="en-US" w:eastAsia="ru-RU"/>
              </w:rPr>
            </w:pPr>
          </w:p>
          <w:p w:rsidR="00965C87" w:rsidRPr="00875E30" w:rsidRDefault="00965C87" w:rsidP="00965C87">
            <w:pPr>
              <w:rPr>
                <w:rFonts w:eastAsia="Times New Roman" w:cstheme="minorHAnsi"/>
                <w:b/>
                <w:color w:val="1F497D" w:themeColor="text2"/>
                <w:sz w:val="20"/>
                <w:szCs w:val="20"/>
                <w:lang w:val="en-US" w:eastAsia="ru-RU"/>
              </w:rPr>
            </w:pPr>
            <w:r w:rsidRPr="00875E30">
              <w:rPr>
                <w:rFonts w:eastAsia="Times New Roman" w:cstheme="minorHAnsi"/>
                <w:b/>
                <w:color w:val="1F497D" w:themeColor="text2"/>
                <w:sz w:val="20"/>
                <w:szCs w:val="20"/>
                <w:lang w:val="en-US" w:eastAsia="ru-RU"/>
              </w:rPr>
              <w:t xml:space="preserve">Second quarter: </w:t>
            </w:r>
          </w:p>
          <w:p w:rsidR="00BD5906" w:rsidRDefault="00A6689F" w:rsidP="008F5671">
            <w:pPr>
              <w:rPr>
                <w:rFonts w:eastAsia="Times New Roman" w:cstheme="minorHAnsi"/>
                <w:sz w:val="20"/>
                <w:szCs w:val="20"/>
                <w:lang w:val="en-US" w:eastAsia="ru-RU"/>
              </w:rPr>
            </w:pPr>
            <w:r>
              <w:rPr>
                <w:rFonts w:eastAsia="Times New Roman" w:cstheme="minorHAnsi"/>
                <w:sz w:val="20"/>
                <w:szCs w:val="20"/>
                <w:lang w:val="en-US" w:eastAsia="ru-RU"/>
              </w:rPr>
              <w:t xml:space="preserve">On </w:t>
            </w:r>
            <w:r w:rsidR="00BD5906">
              <w:rPr>
                <w:rFonts w:eastAsia="Times New Roman" w:cstheme="minorHAnsi"/>
                <w:sz w:val="20"/>
                <w:szCs w:val="20"/>
                <w:lang w:val="en-US" w:eastAsia="ru-RU"/>
              </w:rPr>
              <w:t>March 30</w:t>
            </w:r>
            <w:r w:rsidR="00BD5906" w:rsidRPr="00BD5906">
              <w:rPr>
                <w:rFonts w:eastAsia="Times New Roman" w:cstheme="minorHAnsi"/>
                <w:sz w:val="20"/>
                <w:szCs w:val="20"/>
                <w:vertAlign w:val="superscript"/>
                <w:lang w:val="en-US" w:eastAsia="ru-RU"/>
              </w:rPr>
              <w:t>th</w:t>
            </w:r>
            <w:r w:rsidR="00BD5906">
              <w:rPr>
                <w:rFonts w:eastAsia="Times New Roman" w:cstheme="minorHAnsi"/>
                <w:sz w:val="20"/>
                <w:szCs w:val="20"/>
                <w:lang w:val="en-US" w:eastAsia="ru-RU"/>
              </w:rPr>
              <w:t xml:space="preserve"> 2013, the next</w:t>
            </w:r>
            <w:r>
              <w:rPr>
                <w:rFonts w:eastAsia="Times New Roman" w:cstheme="minorHAnsi"/>
                <w:sz w:val="20"/>
                <w:szCs w:val="20"/>
                <w:lang w:val="en-US" w:eastAsia="ru-RU"/>
              </w:rPr>
              <w:t xml:space="preserve"> regular ER/PIN </w:t>
            </w:r>
            <w:r w:rsidR="00BD5906">
              <w:rPr>
                <w:rFonts w:eastAsia="Times New Roman" w:cstheme="minorHAnsi"/>
                <w:sz w:val="20"/>
                <w:szCs w:val="20"/>
                <w:lang w:val="en-US" w:eastAsia="ru-RU"/>
              </w:rPr>
              <w:t xml:space="preserve">meeting took place in Osh and was devoted to updates of ongoing activities of member organizations. </w:t>
            </w:r>
          </w:p>
          <w:p w:rsidR="00715FCC" w:rsidRDefault="00BD5906" w:rsidP="008F5671">
            <w:pPr>
              <w:rPr>
                <w:rFonts w:eastAsia="Times New Roman" w:cstheme="minorHAnsi"/>
                <w:sz w:val="20"/>
                <w:szCs w:val="20"/>
                <w:lang w:val="en-US" w:eastAsia="ru-RU"/>
              </w:rPr>
            </w:pPr>
            <w:r>
              <w:rPr>
                <w:rFonts w:eastAsia="Times New Roman" w:cstheme="minorHAnsi"/>
                <w:sz w:val="20"/>
                <w:szCs w:val="20"/>
                <w:lang w:val="en-US" w:eastAsia="ru-RU"/>
              </w:rPr>
              <w:t xml:space="preserve">  </w:t>
            </w:r>
          </w:p>
          <w:p w:rsidR="001754E5" w:rsidRDefault="00A6689F" w:rsidP="008F5671">
            <w:pPr>
              <w:rPr>
                <w:rFonts w:eastAsia="Times New Roman" w:cstheme="minorHAnsi"/>
                <w:sz w:val="20"/>
                <w:szCs w:val="20"/>
                <w:lang w:val="en-US" w:eastAsia="ru-RU"/>
              </w:rPr>
            </w:pPr>
            <w:r>
              <w:rPr>
                <w:rFonts w:eastAsia="Times New Roman" w:cstheme="minorHAnsi"/>
                <w:sz w:val="20"/>
                <w:szCs w:val="20"/>
                <w:lang w:val="en-US" w:eastAsia="ru-RU"/>
              </w:rPr>
              <w:t xml:space="preserve">On </w:t>
            </w:r>
            <w:r w:rsidR="00965C87" w:rsidRPr="00965C87">
              <w:rPr>
                <w:rFonts w:eastAsia="Times New Roman" w:cstheme="minorHAnsi"/>
                <w:sz w:val="20"/>
                <w:szCs w:val="20"/>
                <w:lang w:val="en-US" w:eastAsia="ru-RU"/>
              </w:rPr>
              <w:t>June 21</w:t>
            </w:r>
            <w:r w:rsidR="00BD5906" w:rsidRPr="00BD5906">
              <w:rPr>
                <w:rFonts w:eastAsia="Times New Roman" w:cstheme="minorHAnsi"/>
                <w:sz w:val="20"/>
                <w:szCs w:val="20"/>
                <w:vertAlign w:val="superscript"/>
                <w:lang w:val="en-US" w:eastAsia="ru-RU"/>
              </w:rPr>
              <w:t>st</w:t>
            </w:r>
            <w:r w:rsidR="00BD5906">
              <w:rPr>
                <w:rFonts w:eastAsia="Times New Roman" w:cstheme="minorHAnsi"/>
                <w:sz w:val="20"/>
                <w:szCs w:val="20"/>
                <w:lang w:val="en-US" w:eastAsia="ru-RU"/>
              </w:rPr>
              <w:t xml:space="preserve"> 2013, </w:t>
            </w:r>
            <w:r w:rsidR="009946F2">
              <w:rPr>
                <w:rFonts w:eastAsia="Times New Roman" w:cstheme="minorHAnsi"/>
                <w:sz w:val="20"/>
                <w:szCs w:val="20"/>
                <w:lang w:val="en-US" w:eastAsia="ru-RU"/>
              </w:rPr>
              <w:t xml:space="preserve">the next </w:t>
            </w:r>
            <w:r w:rsidR="000B38C4">
              <w:rPr>
                <w:rFonts w:eastAsia="Times New Roman" w:cstheme="minorHAnsi"/>
                <w:sz w:val="20"/>
                <w:szCs w:val="20"/>
                <w:lang w:val="en-US" w:eastAsia="ru-RU"/>
              </w:rPr>
              <w:t xml:space="preserve">regular </w:t>
            </w:r>
            <w:r>
              <w:rPr>
                <w:rFonts w:eastAsia="Times New Roman" w:cstheme="minorHAnsi"/>
                <w:sz w:val="20"/>
                <w:szCs w:val="20"/>
                <w:lang w:val="en-US" w:eastAsia="ru-RU"/>
              </w:rPr>
              <w:t xml:space="preserve">ER/PIN </w:t>
            </w:r>
            <w:r w:rsidR="009946F2">
              <w:rPr>
                <w:rFonts w:eastAsia="Times New Roman" w:cstheme="minorHAnsi"/>
                <w:sz w:val="20"/>
                <w:szCs w:val="20"/>
                <w:lang w:val="en-US" w:eastAsia="ru-RU"/>
              </w:rPr>
              <w:t>meeting</w:t>
            </w:r>
            <w:r w:rsidR="000B38C4">
              <w:rPr>
                <w:rFonts w:eastAsia="Times New Roman" w:cstheme="minorHAnsi"/>
                <w:sz w:val="20"/>
                <w:szCs w:val="20"/>
                <w:lang w:val="en-US" w:eastAsia="ru-RU"/>
              </w:rPr>
              <w:t xml:space="preserve"> was conducted in Osh</w:t>
            </w:r>
            <w:r>
              <w:rPr>
                <w:rFonts w:eastAsia="Times New Roman" w:cstheme="minorHAnsi"/>
                <w:sz w:val="20"/>
                <w:szCs w:val="20"/>
                <w:lang w:val="en-US" w:eastAsia="ru-RU"/>
              </w:rPr>
              <w:t xml:space="preserve"> and i</w:t>
            </w:r>
            <w:r w:rsidR="001754E5">
              <w:rPr>
                <w:rFonts w:eastAsia="Times New Roman" w:cstheme="minorHAnsi"/>
                <w:sz w:val="20"/>
                <w:szCs w:val="20"/>
                <w:lang w:val="en-US" w:eastAsia="ru-RU"/>
              </w:rPr>
              <w:t xml:space="preserve">t </w:t>
            </w:r>
            <w:r>
              <w:rPr>
                <w:rFonts w:eastAsia="Times New Roman" w:cstheme="minorHAnsi"/>
                <w:sz w:val="20"/>
                <w:szCs w:val="20"/>
                <w:lang w:val="en-US" w:eastAsia="ru-RU"/>
              </w:rPr>
              <w:t>once again</w:t>
            </w:r>
            <w:r w:rsidR="001754E5">
              <w:rPr>
                <w:rFonts w:eastAsia="Times New Roman" w:cstheme="minorHAnsi"/>
                <w:sz w:val="20"/>
                <w:szCs w:val="20"/>
                <w:lang w:val="en-US" w:eastAsia="ru-RU"/>
              </w:rPr>
              <w:t xml:space="preserve"> </w:t>
            </w:r>
            <w:r w:rsidR="000B38C4">
              <w:rPr>
                <w:rFonts w:eastAsia="Times New Roman" w:cstheme="minorHAnsi"/>
                <w:sz w:val="20"/>
                <w:szCs w:val="20"/>
                <w:lang w:val="en-US" w:eastAsia="ru-RU"/>
              </w:rPr>
              <w:t>reconfirmed</w:t>
            </w:r>
            <w:r w:rsidR="001754E5">
              <w:rPr>
                <w:rFonts w:eastAsia="Times New Roman" w:cstheme="minorHAnsi"/>
                <w:sz w:val="20"/>
                <w:szCs w:val="20"/>
                <w:lang w:val="en-US" w:eastAsia="ru-RU"/>
              </w:rPr>
              <w:t xml:space="preserve"> </w:t>
            </w:r>
            <w:r>
              <w:rPr>
                <w:rFonts w:eastAsia="Times New Roman" w:cstheme="minorHAnsi"/>
                <w:sz w:val="20"/>
                <w:szCs w:val="20"/>
                <w:lang w:val="en-US" w:eastAsia="ru-RU"/>
              </w:rPr>
              <w:t>the</w:t>
            </w:r>
            <w:r w:rsidR="001754E5">
              <w:rPr>
                <w:rFonts w:eastAsia="Times New Roman" w:cstheme="minorHAnsi"/>
                <w:sz w:val="20"/>
                <w:szCs w:val="20"/>
                <w:lang w:val="en-US" w:eastAsia="ru-RU"/>
              </w:rPr>
              <w:t xml:space="preserve"> separat</w:t>
            </w:r>
            <w:r>
              <w:rPr>
                <w:rFonts w:eastAsia="Times New Roman" w:cstheme="minorHAnsi"/>
                <w:sz w:val="20"/>
                <w:szCs w:val="20"/>
                <w:lang w:val="en-US" w:eastAsia="ru-RU"/>
              </w:rPr>
              <w:t>ion</w:t>
            </w:r>
            <w:r w:rsidR="001754E5">
              <w:rPr>
                <w:rFonts w:eastAsia="Times New Roman" w:cstheme="minorHAnsi"/>
                <w:sz w:val="20"/>
                <w:szCs w:val="20"/>
                <w:lang w:val="en-US" w:eastAsia="ru-RU"/>
              </w:rPr>
              <w:t xml:space="preserve"> </w:t>
            </w:r>
            <w:r>
              <w:rPr>
                <w:rFonts w:eastAsia="Times New Roman" w:cstheme="minorHAnsi"/>
                <w:sz w:val="20"/>
                <w:szCs w:val="20"/>
                <w:lang w:val="en-US" w:eastAsia="ru-RU"/>
              </w:rPr>
              <w:t>of Early R</w:t>
            </w:r>
            <w:r w:rsidR="001754E5">
              <w:rPr>
                <w:rFonts w:eastAsia="Times New Roman" w:cstheme="minorHAnsi"/>
                <w:sz w:val="20"/>
                <w:szCs w:val="20"/>
                <w:lang w:val="en-US" w:eastAsia="ru-RU"/>
              </w:rPr>
              <w:t xml:space="preserve">ecovery </w:t>
            </w:r>
            <w:r w:rsidR="000B38C4">
              <w:rPr>
                <w:rFonts w:eastAsia="Times New Roman" w:cstheme="minorHAnsi"/>
                <w:sz w:val="20"/>
                <w:szCs w:val="20"/>
                <w:lang w:val="en-US" w:eastAsia="ru-RU"/>
              </w:rPr>
              <w:t>N</w:t>
            </w:r>
            <w:r w:rsidR="001754E5">
              <w:rPr>
                <w:rFonts w:eastAsia="Times New Roman" w:cstheme="minorHAnsi"/>
                <w:sz w:val="20"/>
                <w:szCs w:val="20"/>
                <w:lang w:val="en-US" w:eastAsia="ru-RU"/>
              </w:rPr>
              <w:t xml:space="preserve">etwork from Peace-Building Implementers’ </w:t>
            </w:r>
            <w:r w:rsidR="000B38C4">
              <w:rPr>
                <w:rFonts w:eastAsia="Times New Roman" w:cstheme="minorHAnsi"/>
                <w:sz w:val="20"/>
                <w:szCs w:val="20"/>
                <w:lang w:val="en-US" w:eastAsia="ru-RU"/>
              </w:rPr>
              <w:t>N</w:t>
            </w:r>
            <w:r w:rsidR="001754E5">
              <w:rPr>
                <w:rFonts w:eastAsia="Times New Roman" w:cstheme="minorHAnsi"/>
                <w:sz w:val="20"/>
                <w:szCs w:val="20"/>
                <w:lang w:val="en-US" w:eastAsia="ru-RU"/>
              </w:rPr>
              <w:t xml:space="preserve">etwork.  </w:t>
            </w:r>
          </w:p>
          <w:p w:rsidR="00420B8E" w:rsidRDefault="00420B8E" w:rsidP="008F5671">
            <w:pPr>
              <w:rPr>
                <w:rFonts w:eastAsia="Times New Roman" w:cstheme="minorHAnsi"/>
                <w:sz w:val="20"/>
                <w:szCs w:val="20"/>
                <w:lang w:val="en-US" w:eastAsia="ru-RU"/>
              </w:rPr>
            </w:pPr>
          </w:p>
          <w:p w:rsidR="00420B8E" w:rsidRPr="00875E30" w:rsidRDefault="00420B8E" w:rsidP="008F5671">
            <w:pPr>
              <w:rPr>
                <w:rFonts w:eastAsia="Times New Roman" w:cstheme="minorHAnsi"/>
                <w:b/>
                <w:color w:val="1F497D" w:themeColor="text2"/>
                <w:sz w:val="20"/>
                <w:szCs w:val="20"/>
                <w:lang w:val="en-US" w:eastAsia="ru-RU"/>
              </w:rPr>
            </w:pPr>
            <w:r w:rsidRPr="00875E30">
              <w:rPr>
                <w:rFonts w:eastAsia="Times New Roman" w:cstheme="minorHAnsi"/>
                <w:b/>
                <w:color w:val="1F497D" w:themeColor="text2"/>
                <w:sz w:val="20"/>
                <w:szCs w:val="20"/>
                <w:lang w:val="en-US" w:eastAsia="ru-RU"/>
              </w:rPr>
              <w:t xml:space="preserve">Third quarter: </w:t>
            </w:r>
          </w:p>
          <w:p w:rsidR="004E181F" w:rsidRPr="004E181F" w:rsidRDefault="00F55F10" w:rsidP="009D6601">
            <w:pPr>
              <w:rPr>
                <w:rFonts w:ascii="Calibri" w:hAnsi="Calibri" w:cs="Calibri"/>
                <w:color w:val="444444"/>
                <w:lang w:val="en-US"/>
              </w:rPr>
            </w:pPr>
            <w:r>
              <w:rPr>
                <w:rFonts w:eastAsia="Times New Roman" w:cstheme="minorHAnsi"/>
                <w:sz w:val="20"/>
                <w:szCs w:val="20"/>
                <w:lang w:val="en-US" w:eastAsia="ru-RU"/>
              </w:rPr>
              <w:t xml:space="preserve">On </w:t>
            </w:r>
            <w:r w:rsidR="00420B8E">
              <w:rPr>
                <w:rFonts w:eastAsia="Times New Roman" w:cstheme="minorHAnsi"/>
                <w:sz w:val="20"/>
                <w:szCs w:val="20"/>
                <w:lang w:val="en-US" w:eastAsia="ru-RU"/>
              </w:rPr>
              <w:t>August</w:t>
            </w:r>
            <w:r>
              <w:rPr>
                <w:rFonts w:eastAsia="Times New Roman" w:cstheme="minorHAnsi"/>
                <w:sz w:val="20"/>
                <w:szCs w:val="20"/>
                <w:lang w:val="en-US" w:eastAsia="ru-RU"/>
              </w:rPr>
              <w:t xml:space="preserve"> 1</w:t>
            </w:r>
            <w:r w:rsidR="0020530B" w:rsidRPr="0020530B">
              <w:rPr>
                <w:rFonts w:eastAsia="Times New Roman" w:cstheme="minorHAnsi"/>
                <w:sz w:val="20"/>
                <w:szCs w:val="20"/>
                <w:vertAlign w:val="superscript"/>
                <w:lang w:val="en-US" w:eastAsia="ru-RU"/>
              </w:rPr>
              <w:t>st</w:t>
            </w:r>
            <w:r w:rsidR="0020530B">
              <w:rPr>
                <w:rFonts w:eastAsia="Times New Roman" w:cstheme="minorHAnsi"/>
                <w:sz w:val="20"/>
                <w:szCs w:val="20"/>
                <w:lang w:val="en-US" w:eastAsia="ru-RU"/>
              </w:rPr>
              <w:t xml:space="preserve"> </w:t>
            </w:r>
            <w:r>
              <w:rPr>
                <w:rFonts w:eastAsia="Times New Roman" w:cstheme="minorHAnsi"/>
                <w:sz w:val="20"/>
                <w:szCs w:val="20"/>
                <w:lang w:val="en-US" w:eastAsia="ru-RU"/>
              </w:rPr>
              <w:t>2013</w:t>
            </w:r>
            <w:r w:rsidR="0020530B">
              <w:rPr>
                <w:rFonts w:eastAsia="Times New Roman" w:cstheme="minorHAnsi"/>
                <w:sz w:val="20"/>
                <w:szCs w:val="20"/>
                <w:lang w:val="en-US" w:eastAsia="ru-RU"/>
              </w:rPr>
              <w:t>,</w:t>
            </w:r>
            <w:r>
              <w:rPr>
                <w:rFonts w:eastAsia="Times New Roman" w:cstheme="minorHAnsi"/>
                <w:sz w:val="20"/>
                <w:szCs w:val="20"/>
                <w:lang w:val="en-US" w:eastAsia="ru-RU"/>
              </w:rPr>
              <w:t xml:space="preserve"> the meeting of the newly created sector/cluster on Early Recovery </w:t>
            </w:r>
            <w:r w:rsidR="00875E30">
              <w:rPr>
                <w:rFonts w:eastAsia="Times New Roman" w:cstheme="minorHAnsi"/>
                <w:sz w:val="20"/>
                <w:szCs w:val="20"/>
                <w:lang w:val="en-US" w:eastAsia="ru-RU"/>
              </w:rPr>
              <w:t xml:space="preserve">was </w:t>
            </w:r>
            <w:r>
              <w:rPr>
                <w:rFonts w:eastAsia="Times New Roman" w:cstheme="minorHAnsi"/>
                <w:sz w:val="20"/>
                <w:szCs w:val="20"/>
                <w:lang w:val="en-US" w:eastAsia="ru-RU"/>
              </w:rPr>
              <w:t xml:space="preserve">held </w:t>
            </w:r>
            <w:r w:rsidR="00420B8E">
              <w:rPr>
                <w:rFonts w:eastAsia="Times New Roman" w:cstheme="minorHAnsi"/>
                <w:sz w:val="20"/>
                <w:szCs w:val="20"/>
                <w:lang w:val="en-US" w:eastAsia="ru-RU"/>
              </w:rPr>
              <w:t>in Osh</w:t>
            </w:r>
            <w:r>
              <w:rPr>
                <w:rFonts w:eastAsia="Times New Roman" w:cstheme="minorHAnsi"/>
                <w:sz w:val="20"/>
                <w:szCs w:val="20"/>
                <w:lang w:val="en-US" w:eastAsia="ru-RU"/>
              </w:rPr>
              <w:t xml:space="preserve">. </w:t>
            </w:r>
            <w:r w:rsidR="00875E30">
              <w:rPr>
                <w:rFonts w:eastAsia="Times New Roman" w:cstheme="minorHAnsi"/>
                <w:sz w:val="20"/>
                <w:szCs w:val="20"/>
                <w:lang w:val="en-US" w:eastAsia="ru-RU"/>
              </w:rPr>
              <w:t>Members of the sector/cluster identified.</w:t>
            </w:r>
            <w:r w:rsidR="00217DD6">
              <w:rPr>
                <w:rFonts w:eastAsia="Times New Roman" w:cstheme="minorHAnsi"/>
                <w:sz w:val="20"/>
                <w:szCs w:val="20"/>
                <w:lang w:val="en-US" w:eastAsia="ru-RU"/>
              </w:rPr>
              <w:t xml:space="preserve"> Please</w:t>
            </w:r>
            <w:r w:rsidR="00875E30">
              <w:rPr>
                <w:rFonts w:eastAsia="Times New Roman" w:cstheme="minorHAnsi"/>
                <w:sz w:val="20"/>
                <w:szCs w:val="20"/>
                <w:lang w:val="en-US" w:eastAsia="ru-RU"/>
              </w:rPr>
              <w:t xml:space="preserve"> </w:t>
            </w:r>
            <w:hyperlink r:id="rId10" w:history="1">
              <w:r w:rsidR="00217DD6" w:rsidRPr="00217DD6">
                <w:rPr>
                  <w:rStyle w:val="Hyperlink"/>
                  <w:rFonts w:ascii="Calibri" w:hAnsi="Calibri" w:cs="Calibri"/>
                  <w:lang w:val="en-US"/>
                </w:rPr>
                <w:t>Click here to view ERN Meeting Osh August 1 2013</w:t>
              </w:r>
            </w:hyperlink>
            <w:r w:rsidR="00217DD6">
              <w:rPr>
                <w:rFonts w:ascii="Calibri" w:hAnsi="Calibri" w:cs="Calibri"/>
                <w:color w:val="444444"/>
                <w:lang w:val="en-US"/>
              </w:rPr>
              <w:t>.</w:t>
            </w:r>
            <w:r w:rsidR="00990224">
              <w:rPr>
                <w:rFonts w:ascii="Calibri" w:hAnsi="Calibri" w:cs="Calibri"/>
                <w:color w:val="444444"/>
                <w:lang w:val="en-US"/>
              </w:rPr>
              <w:t xml:space="preserve"> </w:t>
            </w:r>
            <w:r w:rsidR="00F31B84">
              <w:rPr>
                <w:rFonts w:ascii="Calibri" w:hAnsi="Calibri" w:cs="Calibri"/>
                <w:color w:val="444444"/>
                <w:lang w:val="en-US"/>
              </w:rPr>
              <w:t xml:space="preserve">The idea of newly created Early Recovery is to bring together </w:t>
            </w:r>
            <w:r w:rsidR="008D2126">
              <w:rPr>
                <w:rFonts w:ascii="Calibri" w:hAnsi="Calibri" w:cs="Calibri"/>
                <w:color w:val="444444"/>
                <w:lang w:val="en-US"/>
              </w:rPr>
              <w:t xml:space="preserve">Alliances of NGOs </w:t>
            </w:r>
            <w:r w:rsidR="00783D98">
              <w:rPr>
                <w:rFonts w:ascii="Calibri" w:hAnsi="Calibri" w:cs="Calibri"/>
                <w:color w:val="444444"/>
                <w:lang w:val="en-US"/>
              </w:rPr>
              <w:t>(created under action 3.1.1.)</w:t>
            </w:r>
            <w:r w:rsidR="00F31B84">
              <w:rPr>
                <w:rFonts w:ascii="Calibri" w:hAnsi="Calibri" w:cs="Calibri"/>
                <w:color w:val="444444"/>
                <w:lang w:val="en-US"/>
              </w:rPr>
              <w:t xml:space="preserve">, Local Authorities and </w:t>
            </w:r>
            <w:r w:rsidR="001F5AE7">
              <w:rPr>
                <w:rFonts w:ascii="Calibri" w:hAnsi="Calibri" w:cs="Calibri"/>
                <w:color w:val="444444"/>
                <w:lang w:val="en-US"/>
              </w:rPr>
              <w:t>Humanitarian Organizations, so to heighten national ownership and ensure triangular cooperation</w:t>
            </w:r>
            <w:r w:rsidR="009D6601">
              <w:rPr>
                <w:rFonts w:ascii="Calibri" w:hAnsi="Calibri" w:cs="Calibri"/>
                <w:color w:val="444444"/>
                <w:lang w:val="en-US"/>
              </w:rPr>
              <w:t xml:space="preserve"> in long run </w:t>
            </w:r>
            <w:r w:rsidR="00AD6646">
              <w:rPr>
                <w:rFonts w:ascii="Calibri" w:hAnsi="Calibri" w:cs="Calibri"/>
                <w:color w:val="444444"/>
                <w:lang w:val="en-US"/>
              </w:rPr>
              <w:t>in recovery processes</w:t>
            </w:r>
            <w:r w:rsidR="00980F98">
              <w:rPr>
                <w:rFonts w:ascii="Calibri" w:hAnsi="Calibri" w:cs="Calibri"/>
                <w:color w:val="444444"/>
                <w:lang w:val="en-US"/>
              </w:rPr>
              <w:t xml:space="preserve">. </w:t>
            </w:r>
          </w:p>
        </w:tc>
        <w:tc>
          <w:tcPr>
            <w:tcW w:w="2977" w:type="dxa"/>
            <w:shd w:val="clear" w:color="000000" w:fill="FFFFFF"/>
            <w:noWrap/>
            <w:hideMark/>
          </w:tcPr>
          <w:p w:rsidR="002045B4" w:rsidRPr="00F01FD0" w:rsidRDefault="002045B4" w:rsidP="001D7AAD">
            <w:pPr>
              <w:rPr>
                <w:rFonts w:eastAsia="Times New Roman" w:cstheme="minorHAnsi"/>
                <w:sz w:val="20"/>
                <w:szCs w:val="20"/>
                <w:lang w:val="en-US" w:eastAsia="ru-RU"/>
              </w:rPr>
            </w:pPr>
          </w:p>
        </w:tc>
        <w:tc>
          <w:tcPr>
            <w:tcW w:w="3118" w:type="dxa"/>
            <w:shd w:val="clear" w:color="000000" w:fill="FFFFFF"/>
            <w:noWrap/>
            <w:hideMark/>
          </w:tcPr>
          <w:p w:rsidR="002045B4" w:rsidRPr="00F01FD0" w:rsidRDefault="002045B4" w:rsidP="001D7AAD">
            <w:pPr>
              <w:rPr>
                <w:rFonts w:eastAsia="Times New Roman" w:cstheme="minorHAnsi"/>
                <w:sz w:val="20"/>
                <w:szCs w:val="20"/>
                <w:lang w:val="en-US" w:eastAsia="ru-RU"/>
              </w:rPr>
            </w:pPr>
            <w:r w:rsidRPr="00F01FD0">
              <w:rPr>
                <w:rFonts w:eastAsia="Times New Roman" w:cstheme="minorHAnsi"/>
                <w:sz w:val="20"/>
                <w:szCs w:val="20"/>
                <w:lang w:val="en-US" w:eastAsia="ru-RU"/>
              </w:rPr>
              <w:t> </w:t>
            </w:r>
          </w:p>
          <w:p w:rsidR="002045B4" w:rsidRPr="00F01FD0" w:rsidRDefault="002045B4" w:rsidP="001D7AAD">
            <w:pPr>
              <w:rPr>
                <w:rFonts w:eastAsia="Times New Roman" w:cstheme="minorHAnsi"/>
                <w:sz w:val="20"/>
                <w:szCs w:val="20"/>
                <w:lang w:val="en-US" w:eastAsia="ru-RU"/>
              </w:rPr>
            </w:pPr>
            <w:r w:rsidRPr="00F01FD0">
              <w:rPr>
                <w:rFonts w:eastAsia="Times New Roman" w:cstheme="minorHAnsi"/>
                <w:sz w:val="20"/>
                <w:szCs w:val="20"/>
                <w:lang w:val="en-US" w:eastAsia="ru-RU"/>
              </w:rPr>
              <w:t> </w:t>
            </w:r>
          </w:p>
        </w:tc>
      </w:tr>
      <w:tr w:rsidR="003E6DD8" w:rsidRPr="00AC62E0" w:rsidTr="00622B74">
        <w:trPr>
          <w:trHeight w:val="525"/>
        </w:trPr>
        <w:tc>
          <w:tcPr>
            <w:tcW w:w="14884" w:type="dxa"/>
            <w:gridSpan w:val="4"/>
            <w:shd w:val="clear" w:color="000000" w:fill="FFFFFF"/>
            <w:hideMark/>
          </w:tcPr>
          <w:p w:rsidR="005E25BE" w:rsidRPr="00E95FB7" w:rsidRDefault="00E95FB7" w:rsidP="001D7AAD">
            <w:pPr>
              <w:rPr>
                <w:rFonts w:eastAsia="Times New Roman" w:cstheme="minorHAnsi"/>
                <w:b/>
                <w:bCs/>
                <w:sz w:val="20"/>
                <w:szCs w:val="20"/>
                <w:lang w:val="en-US" w:eastAsia="ru-RU"/>
              </w:rPr>
            </w:pPr>
            <w:r w:rsidRPr="00BC5EFD">
              <w:rPr>
                <w:rFonts w:ascii="Calibri" w:hAnsi="Calibri" w:cs="Calibri"/>
                <w:b/>
                <w:bCs/>
                <w:sz w:val="18"/>
                <w:szCs w:val="18"/>
                <w:lang w:val="en-US" w:eastAsia="ru-RU"/>
              </w:rPr>
              <w:lastRenderedPageBreak/>
              <w:t xml:space="preserve">Activity 1.3.  Effectiveness and sustainability of functioning of working bodies of the National DRR Platform heightened (Secretariat of the National DRR Platform and thematic groups)   </w:t>
            </w:r>
          </w:p>
        </w:tc>
      </w:tr>
      <w:tr w:rsidR="0025486A" w:rsidRPr="00AC62E0" w:rsidTr="00622B74">
        <w:trPr>
          <w:trHeight w:val="1248"/>
        </w:trPr>
        <w:tc>
          <w:tcPr>
            <w:tcW w:w="3261" w:type="dxa"/>
            <w:shd w:val="clear" w:color="000000" w:fill="FFFFFF"/>
            <w:hideMark/>
          </w:tcPr>
          <w:p w:rsidR="0025486A" w:rsidRPr="007E5154" w:rsidRDefault="007E5154" w:rsidP="001D7AAD">
            <w:pPr>
              <w:rPr>
                <w:rFonts w:eastAsia="Times New Roman" w:cstheme="minorHAnsi"/>
                <w:sz w:val="20"/>
                <w:szCs w:val="20"/>
                <w:lang w:val="en-US" w:eastAsia="ru-RU"/>
              </w:rPr>
            </w:pPr>
            <w:r w:rsidRPr="00BC5EFD">
              <w:rPr>
                <w:rFonts w:ascii="Calibri" w:hAnsi="Calibri" w:cs="Calibri"/>
                <w:sz w:val="18"/>
                <w:szCs w:val="18"/>
                <w:u w:val="single"/>
                <w:lang w:val="en-US" w:eastAsia="ru-RU"/>
              </w:rPr>
              <w:t xml:space="preserve">Action 1.3.1. </w:t>
            </w:r>
            <w:r w:rsidRPr="00BC5EFD">
              <w:rPr>
                <w:rFonts w:ascii="Calibri" w:hAnsi="Calibri" w:cs="Calibri"/>
                <w:sz w:val="18"/>
                <w:szCs w:val="18"/>
                <w:lang w:val="en-US" w:eastAsia="ru-RU"/>
              </w:rPr>
              <w:br/>
              <w:t xml:space="preserve">Development of the Statute and </w:t>
            </w:r>
            <w:proofErr w:type="spellStart"/>
            <w:r w:rsidRPr="00BC5EFD">
              <w:rPr>
                <w:rFonts w:ascii="Calibri" w:hAnsi="Calibri" w:cs="Calibri"/>
                <w:sz w:val="18"/>
                <w:szCs w:val="18"/>
                <w:lang w:val="en-US" w:eastAsia="ru-RU"/>
              </w:rPr>
              <w:t>Reglement</w:t>
            </w:r>
            <w:proofErr w:type="spellEnd"/>
            <w:r w:rsidRPr="00BC5EFD">
              <w:rPr>
                <w:rFonts w:ascii="Calibri" w:hAnsi="Calibri" w:cs="Calibri"/>
                <w:sz w:val="18"/>
                <w:szCs w:val="18"/>
                <w:lang w:val="en-US" w:eastAsia="ru-RU"/>
              </w:rPr>
              <w:t xml:space="preserve"> of working bodies of National DRR Platform and agreeing them upon with the Government for the purposes of heightening effectiveness and sustainability of their functioning  </w:t>
            </w:r>
          </w:p>
        </w:tc>
        <w:tc>
          <w:tcPr>
            <w:tcW w:w="5528" w:type="dxa"/>
            <w:shd w:val="clear" w:color="000000" w:fill="FFFFFF"/>
            <w:hideMark/>
          </w:tcPr>
          <w:p w:rsidR="00965C87" w:rsidRPr="00420B8E" w:rsidRDefault="00965C87" w:rsidP="00965C87">
            <w:pPr>
              <w:rPr>
                <w:rFonts w:eastAsia="Times New Roman" w:cstheme="minorHAnsi"/>
                <w:b/>
                <w:sz w:val="20"/>
                <w:szCs w:val="20"/>
                <w:lang w:val="en-US" w:eastAsia="ru-RU"/>
              </w:rPr>
            </w:pPr>
            <w:r w:rsidRPr="00420B8E">
              <w:rPr>
                <w:rFonts w:eastAsia="Times New Roman" w:cstheme="minorHAnsi"/>
                <w:b/>
                <w:sz w:val="20"/>
                <w:szCs w:val="20"/>
                <w:lang w:val="en-US" w:eastAsia="ru-RU"/>
              </w:rPr>
              <w:t>First quarter:</w:t>
            </w:r>
          </w:p>
          <w:p w:rsidR="00965C87" w:rsidRDefault="00965C87" w:rsidP="00965C87">
            <w:pPr>
              <w:rPr>
                <w:rFonts w:eastAsia="Times New Roman" w:cstheme="minorHAnsi"/>
                <w:sz w:val="20"/>
                <w:szCs w:val="20"/>
                <w:lang w:val="en-US" w:eastAsia="ru-RU"/>
              </w:rPr>
            </w:pPr>
            <w:r>
              <w:rPr>
                <w:rFonts w:eastAsia="Times New Roman" w:cstheme="minorHAnsi"/>
                <w:sz w:val="20"/>
                <w:szCs w:val="20"/>
                <w:lang w:val="en-US" w:eastAsia="ru-RU"/>
              </w:rPr>
              <w:t>TOR is developed and greed with national Partners.</w:t>
            </w:r>
          </w:p>
          <w:p w:rsidR="00965C87" w:rsidRDefault="00965C87" w:rsidP="00965C87">
            <w:pPr>
              <w:rPr>
                <w:rFonts w:eastAsia="Times New Roman" w:cstheme="minorHAnsi"/>
                <w:sz w:val="20"/>
                <w:szCs w:val="20"/>
                <w:lang w:val="en-US" w:eastAsia="ru-RU"/>
              </w:rPr>
            </w:pPr>
            <w:r>
              <w:rPr>
                <w:rFonts w:eastAsia="Times New Roman" w:cstheme="minorHAnsi"/>
                <w:sz w:val="20"/>
                <w:szCs w:val="20"/>
                <w:lang w:val="en-US" w:eastAsia="ru-RU"/>
              </w:rPr>
              <w:t xml:space="preserve">Carried out procedures on </w:t>
            </w:r>
            <w:r w:rsidRPr="00CB0EA1">
              <w:rPr>
                <w:rFonts w:eastAsia="Times New Roman" w:cstheme="minorHAnsi"/>
                <w:sz w:val="20"/>
                <w:szCs w:val="20"/>
                <w:lang w:val="en-US" w:eastAsia="ru-RU"/>
              </w:rPr>
              <w:t xml:space="preserve">conclusion of the contract with </w:t>
            </w:r>
            <w:r>
              <w:rPr>
                <w:rFonts w:eastAsia="Times New Roman" w:cstheme="minorHAnsi"/>
                <w:sz w:val="20"/>
                <w:szCs w:val="20"/>
                <w:lang w:val="en-US" w:eastAsia="ru-RU"/>
              </w:rPr>
              <w:t>performer</w:t>
            </w:r>
            <w:r w:rsidRPr="00CB0EA1">
              <w:rPr>
                <w:rFonts w:eastAsia="Times New Roman" w:cstheme="minorHAnsi"/>
                <w:sz w:val="20"/>
                <w:szCs w:val="20"/>
                <w:lang w:val="en-US" w:eastAsia="ru-RU"/>
              </w:rPr>
              <w:t>.</w:t>
            </w:r>
            <w:r>
              <w:rPr>
                <w:rFonts w:eastAsia="Times New Roman" w:cstheme="minorHAnsi"/>
                <w:sz w:val="20"/>
                <w:szCs w:val="20"/>
                <w:lang w:val="en-US" w:eastAsia="ru-RU"/>
              </w:rPr>
              <w:t xml:space="preserve"> </w:t>
            </w:r>
          </w:p>
          <w:p w:rsidR="00500B16" w:rsidRDefault="00500B16" w:rsidP="007E5154">
            <w:pPr>
              <w:rPr>
                <w:rFonts w:eastAsia="Times New Roman" w:cstheme="minorHAnsi"/>
                <w:b/>
                <w:sz w:val="20"/>
                <w:szCs w:val="20"/>
                <w:lang w:val="en-US" w:eastAsia="ru-RU"/>
              </w:rPr>
            </w:pPr>
          </w:p>
          <w:p w:rsidR="00420B8E" w:rsidRPr="00345245" w:rsidRDefault="00420B8E" w:rsidP="007E5154">
            <w:pPr>
              <w:rPr>
                <w:rFonts w:eastAsia="Times New Roman" w:cstheme="minorHAnsi"/>
                <w:b/>
                <w:sz w:val="20"/>
                <w:szCs w:val="20"/>
                <w:lang w:val="en-US" w:eastAsia="ru-RU"/>
              </w:rPr>
            </w:pPr>
            <w:r>
              <w:rPr>
                <w:rFonts w:eastAsia="Times New Roman" w:cstheme="minorHAnsi"/>
                <w:b/>
                <w:sz w:val="20"/>
                <w:szCs w:val="20"/>
                <w:lang w:val="en-US" w:eastAsia="ru-RU"/>
              </w:rPr>
              <w:t>Second quarter:</w:t>
            </w:r>
          </w:p>
          <w:p w:rsidR="00965C87" w:rsidRDefault="00965C87" w:rsidP="00965C87">
            <w:pPr>
              <w:rPr>
                <w:rFonts w:eastAsia="Times New Roman" w:cstheme="minorHAnsi"/>
                <w:sz w:val="20"/>
                <w:szCs w:val="20"/>
                <w:lang w:val="en-US" w:eastAsia="ru-RU"/>
              </w:rPr>
            </w:pPr>
            <w:r w:rsidRPr="00965C87">
              <w:rPr>
                <w:rFonts w:eastAsia="Times New Roman" w:cstheme="minorHAnsi"/>
                <w:sz w:val="20"/>
                <w:szCs w:val="20"/>
                <w:lang w:val="en-US" w:eastAsia="ru-RU"/>
              </w:rPr>
              <w:t>In order to improve performance and sustainability of the S</w:t>
            </w:r>
            <w:r w:rsidR="001754E5">
              <w:rPr>
                <w:rFonts w:eastAsia="Times New Roman" w:cstheme="minorHAnsi"/>
                <w:sz w:val="20"/>
                <w:szCs w:val="20"/>
                <w:lang w:val="en-US" w:eastAsia="ru-RU"/>
              </w:rPr>
              <w:t xml:space="preserve">ecretariat of the </w:t>
            </w:r>
            <w:r w:rsidRPr="00965C87">
              <w:rPr>
                <w:rFonts w:eastAsia="Times New Roman" w:cstheme="minorHAnsi"/>
                <w:sz w:val="20"/>
                <w:szCs w:val="20"/>
                <w:lang w:val="en-US" w:eastAsia="ru-RU"/>
              </w:rPr>
              <w:t>N</w:t>
            </w:r>
            <w:r w:rsidR="001754E5">
              <w:rPr>
                <w:rFonts w:eastAsia="Times New Roman" w:cstheme="minorHAnsi"/>
                <w:sz w:val="20"/>
                <w:szCs w:val="20"/>
                <w:lang w:val="en-US" w:eastAsia="ru-RU"/>
              </w:rPr>
              <w:t xml:space="preserve">ational DRR </w:t>
            </w:r>
            <w:r w:rsidRPr="00965C87">
              <w:rPr>
                <w:rFonts w:eastAsia="Times New Roman" w:cstheme="minorHAnsi"/>
                <w:sz w:val="20"/>
                <w:szCs w:val="20"/>
                <w:lang w:val="en-US" w:eastAsia="ru-RU"/>
              </w:rPr>
              <w:t>P</w:t>
            </w:r>
            <w:r w:rsidR="001754E5">
              <w:rPr>
                <w:rFonts w:eastAsia="Times New Roman" w:cstheme="minorHAnsi"/>
                <w:sz w:val="20"/>
                <w:szCs w:val="20"/>
                <w:lang w:val="en-US" w:eastAsia="ru-RU"/>
              </w:rPr>
              <w:t>latform</w:t>
            </w:r>
            <w:r w:rsidRPr="00965C87">
              <w:rPr>
                <w:rFonts w:eastAsia="Times New Roman" w:cstheme="minorHAnsi"/>
                <w:sz w:val="20"/>
                <w:szCs w:val="20"/>
                <w:lang w:val="en-US" w:eastAsia="ru-RU"/>
              </w:rPr>
              <w:t xml:space="preserve"> </w:t>
            </w:r>
            <w:r w:rsidR="00A55F4F">
              <w:rPr>
                <w:rFonts w:eastAsia="Times New Roman" w:cstheme="minorHAnsi"/>
                <w:sz w:val="20"/>
                <w:szCs w:val="20"/>
                <w:lang w:val="en-US" w:eastAsia="ru-RU"/>
              </w:rPr>
              <w:t>the following draft</w:t>
            </w:r>
            <w:r w:rsidRPr="00965C87">
              <w:rPr>
                <w:rFonts w:eastAsia="Times New Roman" w:cstheme="minorHAnsi"/>
                <w:sz w:val="20"/>
                <w:szCs w:val="20"/>
                <w:lang w:val="en-US" w:eastAsia="ru-RU"/>
              </w:rPr>
              <w:t xml:space="preserve"> </w:t>
            </w:r>
            <w:r w:rsidR="001754E5">
              <w:rPr>
                <w:rFonts w:eastAsia="Times New Roman" w:cstheme="minorHAnsi"/>
                <w:sz w:val="20"/>
                <w:szCs w:val="20"/>
                <w:lang w:val="en-US" w:eastAsia="ru-RU"/>
              </w:rPr>
              <w:t>legal acts</w:t>
            </w:r>
            <w:r w:rsidR="00A55F4F">
              <w:rPr>
                <w:rFonts w:eastAsia="Times New Roman" w:cstheme="minorHAnsi"/>
                <w:sz w:val="20"/>
                <w:szCs w:val="20"/>
                <w:lang w:val="en-US" w:eastAsia="ru-RU"/>
              </w:rPr>
              <w:t xml:space="preserve"> were prepared</w:t>
            </w:r>
            <w:r w:rsidRPr="00965C87">
              <w:rPr>
                <w:rFonts w:eastAsia="Times New Roman" w:cstheme="minorHAnsi"/>
                <w:sz w:val="20"/>
                <w:szCs w:val="20"/>
                <w:lang w:val="en-US" w:eastAsia="ru-RU"/>
              </w:rPr>
              <w:t>:</w:t>
            </w:r>
          </w:p>
          <w:p w:rsidR="00965C87" w:rsidRDefault="00965C87" w:rsidP="00965C87">
            <w:pPr>
              <w:rPr>
                <w:rFonts w:eastAsia="Times New Roman" w:cstheme="minorHAnsi"/>
                <w:sz w:val="20"/>
                <w:szCs w:val="20"/>
                <w:lang w:val="en-US" w:eastAsia="ru-RU"/>
              </w:rPr>
            </w:pPr>
            <w:r>
              <w:rPr>
                <w:rFonts w:eastAsia="Times New Roman" w:cstheme="minorHAnsi"/>
                <w:sz w:val="20"/>
                <w:szCs w:val="20"/>
                <w:lang w:val="en-US" w:eastAsia="ru-RU"/>
              </w:rPr>
              <w:t>-</w:t>
            </w:r>
            <w:r w:rsidRPr="00965C87">
              <w:rPr>
                <w:lang w:val="en-US"/>
              </w:rPr>
              <w:t xml:space="preserve"> </w:t>
            </w:r>
            <w:r w:rsidRPr="00965C87">
              <w:rPr>
                <w:rFonts w:eastAsia="Times New Roman" w:cstheme="minorHAnsi"/>
                <w:sz w:val="20"/>
                <w:szCs w:val="20"/>
                <w:lang w:val="en-US" w:eastAsia="ru-RU"/>
              </w:rPr>
              <w:t xml:space="preserve">Regulation </w:t>
            </w:r>
            <w:r w:rsidR="00A55F4F">
              <w:rPr>
                <w:rFonts w:eastAsia="Times New Roman" w:cstheme="minorHAnsi"/>
                <w:sz w:val="20"/>
                <w:szCs w:val="20"/>
                <w:lang w:val="en-US" w:eastAsia="ru-RU"/>
              </w:rPr>
              <w:t>on</w:t>
            </w:r>
            <w:r w:rsidRPr="00965C87">
              <w:rPr>
                <w:rFonts w:eastAsia="Times New Roman" w:cstheme="minorHAnsi"/>
                <w:sz w:val="20"/>
                <w:szCs w:val="20"/>
                <w:lang w:val="en-US" w:eastAsia="ru-RU"/>
              </w:rPr>
              <w:t xml:space="preserve"> the National </w:t>
            </w:r>
            <w:r w:rsidR="00A55F4F">
              <w:rPr>
                <w:rFonts w:eastAsia="Times New Roman" w:cstheme="minorHAnsi"/>
                <w:sz w:val="20"/>
                <w:szCs w:val="20"/>
                <w:lang w:val="en-US" w:eastAsia="ru-RU"/>
              </w:rPr>
              <w:t xml:space="preserve">DRR </w:t>
            </w:r>
            <w:r w:rsidRPr="00965C87">
              <w:rPr>
                <w:rFonts w:eastAsia="Times New Roman" w:cstheme="minorHAnsi"/>
                <w:sz w:val="20"/>
                <w:szCs w:val="20"/>
                <w:lang w:val="en-US" w:eastAsia="ru-RU"/>
              </w:rPr>
              <w:t>Platform</w:t>
            </w:r>
          </w:p>
          <w:p w:rsidR="00965C87" w:rsidRDefault="00965C87" w:rsidP="00965C87">
            <w:pPr>
              <w:rPr>
                <w:rFonts w:eastAsia="Times New Roman" w:cstheme="minorHAnsi"/>
                <w:sz w:val="20"/>
                <w:szCs w:val="20"/>
                <w:lang w:val="en-US" w:eastAsia="ru-RU"/>
              </w:rPr>
            </w:pPr>
            <w:r>
              <w:rPr>
                <w:rFonts w:eastAsia="Times New Roman" w:cstheme="minorHAnsi"/>
                <w:sz w:val="20"/>
                <w:szCs w:val="20"/>
                <w:lang w:val="en-US" w:eastAsia="ru-RU"/>
              </w:rPr>
              <w:t xml:space="preserve">- </w:t>
            </w:r>
            <w:r w:rsidRPr="00965C87">
              <w:rPr>
                <w:rFonts w:eastAsia="Times New Roman" w:cstheme="minorHAnsi"/>
                <w:sz w:val="20"/>
                <w:szCs w:val="20"/>
                <w:lang w:val="en-US" w:eastAsia="ru-RU"/>
              </w:rPr>
              <w:t>Regulation o</w:t>
            </w:r>
            <w:r w:rsidR="00A55F4F">
              <w:rPr>
                <w:rFonts w:eastAsia="Times New Roman" w:cstheme="minorHAnsi"/>
                <w:sz w:val="20"/>
                <w:szCs w:val="20"/>
                <w:lang w:val="en-US" w:eastAsia="ru-RU"/>
              </w:rPr>
              <w:t>n</w:t>
            </w:r>
            <w:r w:rsidRPr="00965C87">
              <w:rPr>
                <w:rFonts w:eastAsia="Times New Roman" w:cstheme="minorHAnsi"/>
                <w:sz w:val="20"/>
                <w:szCs w:val="20"/>
                <w:lang w:val="en-US" w:eastAsia="ru-RU"/>
              </w:rPr>
              <w:t xml:space="preserve"> the Secretariat of the National</w:t>
            </w:r>
            <w:r w:rsidR="00A55F4F">
              <w:rPr>
                <w:rFonts w:eastAsia="Times New Roman" w:cstheme="minorHAnsi"/>
                <w:sz w:val="20"/>
                <w:szCs w:val="20"/>
                <w:lang w:val="en-US" w:eastAsia="ru-RU"/>
              </w:rPr>
              <w:t xml:space="preserve"> DRR </w:t>
            </w:r>
            <w:r w:rsidRPr="00965C87">
              <w:rPr>
                <w:rFonts w:eastAsia="Times New Roman" w:cstheme="minorHAnsi"/>
                <w:sz w:val="20"/>
                <w:szCs w:val="20"/>
                <w:lang w:val="en-US" w:eastAsia="ru-RU"/>
              </w:rPr>
              <w:t>Platform</w:t>
            </w:r>
          </w:p>
          <w:p w:rsidR="00965C87" w:rsidRDefault="00965C87" w:rsidP="00965C87">
            <w:pPr>
              <w:rPr>
                <w:rFonts w:eastAsia="Times New Roman" w:cstheme="minorHAnsi"/>
                <w:sz w:val="20"/>
                <w:szCs w:val="20"/>
                <w:lang w:val="en-US" w:eastAsia="ru-RU"/>
              </w:rPr>
            </w:pPr>
            <w:r>
              <w:rPr>
                <w:rFonts w:eastAsia="Times New Roman" w:cstheme="minorHAnsi"/>
                <w:sz w:val="20"/>
                <w:szCs w:val="20"/>
                <w:lang w:val="en-US" w:eastAsia="ru-RU"/>
              </w:rPr>
              <w:t xml:space="preserve">- </w:t>
            </w:r>
            <w:proofErr w:type="spellStart"/>
            <w:r w:rsidRPr="00965C87">
              <w:rPr>
                <w:rFonts w:eastAsia="Times New Roman" w:cstheme="minorHAnsi"/>
                <w:sz w:val="20"/>
                <w:szCs w:val="20"/>
                <w:lang w:val="en-US" w:eastAsia="ru-RU"/>
              </w:rPr>
              <w:t>Regl</w:t>
            </w:r>
            <w:r w:rsidR="001754E5">
              <w:rPr>
                <w:rFonts w:eastAsia="Times New Roman" w:cstheme="minorHAnsi"/>
                <w:sz w:val="20"/>
                <w:szCs w:val="20"/>
                <w:lang w:val="en-US" w:eastAsia="ru-RU"/>
              </w:rPr>
              <w:t>e</w:t>
            </w:r>
            <w:r w:rsidRPr="00965C87">
              <w:rPr>
                <w:rFonts w:eastAsia="Times New Roman" w:cstheme="minorHAnsi"/>
                <w:sz w:val="20"/>
                <w:szCs w:val="20"/>
                <w:lang w:val="en-US" w:eastAsia="ru-RU"/>
              </w:rPr>
              <w:t>ment</w:t>
            </w:r>
            <w:proofErr w:type="spellEnd"/>
            <w:r w:rsidRPr="00965C87">
              <w:rPr>
                <w:rFonts w:eastAsia="Times New Roman" w:cstheme="minorHAnsi"/>
                <w:sz w:val="20"/>
                <w:szCs w:val="20"/>
                <w:lang w:val="en-US" w:eastAsia="ru-RU"/>
              </w:rPr>
              <w:t xml:space="preserve"> of work</w:t>
            </w:r>
            <w:r>
              <w:rPr>
                <w:rFonts w:eastAsia="Times New Roman" w:cstheme="minorHAnsi"/>
                <w:sz w:val="20"/>
                <w:szCs w:val="20"/>
                <w:lang w:val="en-US" w:eastAsia="ru-RU"/>
              </w:rPr>
              <w:t xml:space="preserve"> of the</w:t>
            </w:r>
            <w:r w:rsidRPr="00965C87">
              <w:rPr>
                <w:rFonts w:eastAsia="Times New Roman" w:cstheme="minorHAnsi"/>
                <w:sz w:val="20"/>
                <w:szCs w:val="20"/>
                <w:lang w:val="en-US" w:eastAsia="ru-RU"/>
              </w:rPr>
              <w:t xml:space="preserve"> Technical Working Groups NP DRR</w:t>
            </w:r>
          </w:p>
          <w:p w:rsidR="00A55F4F" w:rsidRDefault="00A55F4F" w:rsidP="00965C87">
            <w:pPr>
              <w:rPr>
                <w:rFonts w:eastAsia="Times New Roman" w:cstheme="minorHAnsi"/>
                <w:sz w:val="20"/>
                <w:szCs w:val="20"/>
                <w:lang w:val="en-US" w:eastAsia="ru-RU"/>
              </w:rPr>
            </w:pPr>
          </w:p>
          <w:p w:rsidR="00420B8E" w:rsidRPr="00420B8E" w:rsidRDefault="00345245" w:rsidP="006C437B">
            <w:pPr>
              <w:rPr>
                <w:rFonts w:eastAsia="Times New Roman" w:cstheme="minorHAnsi"/>
                <w:b/>
                <w:sz w:val="20"/>
                <w:szCs w:val="20"/>
                <w:lang w:val="en-US" w:eastAsia="ru-RU"/>
              </w:rPr>
            </w:pPr>
            <w:r w:rsidRPr="00420B8E">
              <w:rPr>
                <w:rFonts w:eastAsia="Times New Roman" w:cstheme="minorHAnsi"/>
                <w:b/>
                <w:sz w:val="20"/>
                <w:szCs w:val="20"/>
                <w:lang w:val="en-US" w:eastAsia="ru-RU"/>
              </w:rPr>
              <w:t>Third quarter:</w:t>
            </w:r>
          </w:p>
          <w:p w:rsidR="00345245" w:rsidRPr="007E5154" w:rsidRDefault="000C0CA6" w:rsidP="000C0CA6">
            <w:pPr>
              <w:rPr>
                <w:rFonts w:eastAsia="Times New Roman" w:cstheme="minorHAnsi"/>
                <w:sz w:val="20"/>
                <w:szCs w:val="20"/>
                <w:lang w:val="en-US" w:eastAsia="ru-RU"/>
              </w:rPr>
            </w:pPr>
            <w:r>
              <w:rPr>
                <w:rFonts w:eastAsia="Times New Roman" w:cstheme="minorHAnsi"/>
                <w:sz w:val="20"/>
                <w:szCs w:val="20"/>
                <w:lang w:val="en-US" w:eastAsia="ru-RU"/>
              </w:rPr>
              <w:t>The above Regulations have been submitted for the Government’s consideration</w:t>
            </w:r>
            <w:r w:rsidR="004D161C">
              <w:rPr>
                <w:rFonts w:eastAsia="Times New Roman" w:cstheme="minorHAnsi"/>
                <w:sz w:val="20"/>
                <w:szCs w:val="20"/>
                <w:lang w:val="en-US" w:eastAsia="ru-RU"/>
              </w:rPr>
              <w:t>.</w:t>
            </w:r>
          </w:p>
        </w:tc>
        <w:tc>
          <w:tcPr>
            <w:tcW w:w="2977" w:type="dxa"/>
            <w:shd w:val="clear" w:color="000000" w:fill="FFFFFF"/>
            <w:noWrap/>
            <w:hideMark/>
          </w:tcPr>
          <w:p w:rsidR="0025486A" w:rsidRPr="007E5154" w:rsidRDefault="001E7677" w:rsidP="00E33536">
            <w:pPr>
              <w:rPr>
                <w:rFonts w:eastAsia="Times New Roman" w:cstheme="minorHAnsi"/>
                <w:sz w:val="20"/>
                <w:szCs w:val="20"/>
                <w:lang w:val="en-US" w:eastAsia="ru-RU"/>
              </w:rPr>
            </w:pPr>
            <w:r>
              <w:rPr>
                <w:rFonts w:eastAsia="Times New Roman" w:cstheme="minorHAnsi"/>
                <w:sz w:val="20"/>
                <w:szCs w:val="20"/>
                <w:lang w:val="en-US" w:eastAsia="ru-RU"/>
              </w:rPr>
              <w:t xml:space="preserve">Most likely the </w:t>
            </w:r>
            <w:r w:rsidRPr="00965C87">
              <w:rPr>
                <w:rFonts w:eastAsia="Times New Roman" w:cstheme="minorHAnsi"/>
                <w:sz w:val="20"/>
                <w:szCs w:val="20"/>
                <w:lang w:val="en-US" w:eastAsia="ru-RU"/>
              </w:rPr>
              <w:t>Regulation</w:t>
            </w:r>
            <w:r>
              <w:rPr>
                <w:rFonts w:eastAsia="Times New Roman" w:cstheme="minorHAnsi"/>
                <w:sz w:val="20"/>
                <w:szCs w:val="20"/>
                <w:lang w:val="en-US" w:eastAsia="ru-RU"/>
              </w:rPr>
              <w:t>s</w:t>
            </w:r>
            <w:r w:rsidRPr="00965C87">
              <w:rPr>
                <w:rFonts w:eastAsia="Times New Roman" w:cstheme="minorHAnsi"/>
                <w:sz w:val="20"/>
                <w:szCs w:val="20"/>
                <w:lang w:val="en-US" w:eastAsia="ru-RU"/>
              </w:rPr>
              <w:t xml:space="preserve"> </w:t>
            </w:r>
            <w:r>
              <w:rPr>
                <w:rFonts w:eastAsia="Times New Roman" w:cstheme="minorHAnsi"/>
                <w:sz w:val="20"/>
                <w:szCs w:val="20"/>
                <w:lang w:val="en-US" w:eastAsia="ru-RU"/>
              </w:rPr>
              <w:t>on</w:t>
            </w:r>
            <w:r w:rsidRPr="00965C87">
              <w:rPr>
                <w:rFonts w:eastAsia="Times New Roman" w:cstheme="minorHAnsi"/>
                <w:sz w:val="20"/>
                <w:szCs w:val="20"/>
                <w:lang w:val="en-US" w:eastAsia="ru-RU"/>
              </w:rPr>
              <w:t xml:space="preserve"> the National </w:t>
            </w:r>
            <w:r>
              <w:rPr>
                <w:rFonts w:eastAsia="Times New Roman" w:cstheme="minorHAnsi"/>
                <w:sz w:val="20"/>
                <w:szCs w:val="20"/>
                <w:lang w:val="en-US" w:eastAsia="ru-RU"/>
              </w:rPr>
              <w:t xml:space="preserve">DRR </w:t>
            </w:r>
            <w:r w:rsidRPr="00965C87">
              <w:rPr>
                <w:rFonts w:eastAsia="Times New Roman" w:cstheme="minorHAnsi"/>
                <w:sz w:val="20"/>
                <w:szCs w:val="20"/>
                <w:lang w:val="en-US" w:eastAsia="ru-RU"/>
              </w:rPr>
              <w:t>Platform</w:t>
            </w:r>
            <w:r>
              <w:rPr>
                <w:rFonts w:eastAsia="Times New Roman" w:cstheme="minorHAnsi"/>
                <w:sz w:val="20"/>
                <w:szCs w:val="20"/>
                <w:lang w:val="en-US" w:eastAsia="ru-RU"/>
              </w:rPr>
              <w:t xml:space="preserve"> and the </w:t>
            </w:r>
            <w:r w:rsidRPr="00965C87">
              <w:rPr>
                <w:rFonts w:eastAsia="Times New Roman" w:cstheme="minorHAnsi"/>
                <w:sz w:val="20"/>
                <w:szCs w:val="20"/>
                <w:lang w:val="en-US" w:eastAsia="ru-RU"/>
              </w:rPr>
              <w:t>Secretariat</w:t>
            </w:r>
            <w:r>
              <w:rPr>
                <w:rFonts w:eastAsia="Times New Roman" w:cstheme="minorHAnsi"/>
                <w:sz w:val="20"/>
                <w:szCs w:val="20"/>
                <w:lang w:val="en-US" w:eastAsia="ru-RU"/>
              </w:rPr>
              <w:t xml:space="preserve"> will not be approved by </w:t>
            </w:r>
            <w:r w:rsidR="00E33536">
              <w:rPr>
                <w:rFonts w:eastAsia="Times New Roman" w:cstheme="minorHAnsi"/>
                <w:sz w:val="20"/>
                <w:szCs w:val="20"/>
                <w:lang w:val="en-US" w:eastAsia="ru-RU"/>
              </w:rPr>
              <w:t xml:space="preserve">the Ministry of Justice following that the term “National Platform” was not mentioned in either laws. </w:t>
            </w:r>
          </w:p>
        </w:tc>
        <w:tc>
          <w:tcPr>
            <w:tcW w:w="3118" w:type="dxa"/>
            <w:shd w:val="clear" w:color="000000" w:fill="FFFFFF"/>
            <w:noWrap/>
          </w:tcPr>
          <w:p w:rsidR="0025486A" w:rsidRPr="007E5154" w:rsidRDefault="0025486A" w:rsidP="001D7AAD">
            <w:pPr>
              <w:rPr>
                <w:rFonts w:eastAsia="Times New Roman" w:cstheme="minorHAnsi"/>
                <w:sz w:val="20"/>
                <w:szCs w:val="20"/>
                <w:lang w:val="en-US" w:eastAsia="ru-RU"/>
              </w:rPr>
            </w:pPr>
          </w:p>
        </w:tc>
      </w:tr>
      <w:tr w:rsidR="0025486A" w:rsidRPr="00AC62E0" w:rsidTr="00622B74">
        <w:trPr>
          <w:trHeight w:val="920"/>
        </w:trPr>
        <w:tc>
          <w:tcPr>
            <w:tcW w:w="3261" w:type="dxa"/>
            <w:shd w:val="clear" w:color="000000" w:fill="FFFFFF"/>
            <w:hideMark/>
          </w:tcPr>
          <w:p w:rsidR="0025486A" w:rsidRPr="007E5154" w:rsidRDefault="007E5154" w:rsidP="001D7AAD">
            <w:pPr>
              <w:rPr>
                <w:rFonts w:eastAsia="Times New Roman" w:cstheme="minorHAnsi"/>
                <w:sz w:val="20"/>
                <w:szCs w:val="20"/>
                <w:lang w:val="en-US" w:eastAsia="ru-RU"/>
              </w:rPr>
            </w:pPr>
            <w:r w:rsidRPr="00BC5EFD">
              <w:rPr>
                <w:rFonts w:ascii="Calibri" w:hAnsi="Calibri" w:cs="Calibri"/>
                <w:sz w:val="18"/>
                <w:szCs w:val="18"/>
                <w:u w:val="single"/>
                <w:lang w:val="en-US" w:eastAsia="ru-RU"/>
              </w:rPr>
              <w:t xml:space="preserve">Action 1.3.2. </w:t>
            </w:r>
            <w:r w:rsidRPr="00BC5EFD">
              <w:rPr>
                <w:rFonts w:ascii="Calibri" w:hAnsi="Calibri" w:cs="Calibri"/>
                <w:sz w:val="18"/>
                <w:szCs w:val="18"/>
                <w:lang w:val="en-US" w:eastAsia="ru-RU"/>
              </w:rPr>
              <w:br/>
              <w:t xml:space="preserve">Agreeing upon Memoranda of Understanding with line ministries and agencies, non-governmental organizations defining mutual collaboration framework   </w:t>
            </w:r>
          </w:p>
        </w:tc>
        <w:tc>
          <w:tcPr>
            <w:tcW w:w="5528" w:type="dxa"/>
            <w:shd w:val="clear" w:color="000000" w:fill="FFFFFF"/>
            <w:hideMark/>
          </w:tcPr>
          <w:p w:rsidR="006C437B" w:rsidRPr="000454F7" w:rsidRDefault="006C437B" w:rsidP="006C437B">
            <w:pPr>
              <w:rPr>
                <w:rFonts w:eastAsia="Times New Roman" w:cstheme="minorHAnsi"/>
                <w:b/>
                <w:sz w:val="20"/>
                <w:szCs w:val="20"/>
                <w:lang w:val="en-US" w:eastAsia="ru-RU"/>
              </w:rPr>
            </w:pPr>
            <w:r w:rsidRPr="000454F7">
              <w:rPr>
                <w:rFonts w:eastAsia="Times New Roman" w:cstheme="minorHAnsi"/>
                <w:b/>
                <w:sz w:val="20"/>
                <w:szCs w:val="20"/>
                <w:lang w:val="en-US" w:eastAsia="ru-RU"/>
              </w:rPr>
              <w:t>First quarter:</w:t>
            </w:r>
          </w:p>
          <w:p w:rsidR="006C437B" w:rsidRDefault="006C437B" w:rsidP="006C437B">
            <w:pPr>
              <w:rPr>
                <w:rFonts w:eastAsia="Times New Roman" w:cstheme="minorHAnsi"/>
                <w:sz w:val="20"/>
                <w:szCs w:val="20"/>
                <w:lang w:val="en-US" w:eastAsia="ru-RU"/>
              </w:rPr>
            </w:pPr>
            <w:r>
              <w:rPr>
                <w:rFonts w:eastAsia="Times New Roman" w:cstheme="minorHAnsi"/>
                <w:sz w:val="20"/>
                <w:szCs w:val="20"/>
                <w:lang w:val="en-US" w:eastAsia="ru-RU"/>
              </w:rPr>
              <w:t>TOR is developed and greed with national Partners.</w:t>
            </w:r>
          </w:p>
          <w:p w:rsidR="006C437B" w:rsidRDefault="00C05A23" w:rsidP="006C437B">
            <w:pPr>
              <w:rPr>
                <w:rFonts w:eastAsia="Times New Roman" w:cstheme="minorHAnsi"/>
                <w:sz w:val="20"/>
                <w:szCs w:val="20"/>
                <w:lang w:val="en-US" w:eastAsia="ru-RU"/>
              </w:rPr>
            </w:pPr>
            <w:r>
              <w:rPr>
                <w:rFonts w:eastAsia="Times New Roman" w:cstheme="minorHAnsi"/>
                <w:sz w:val="20"/>
                <w:szCs w:val="20"/>
                <w:lang w:val="en-US" w:eastAsia="ru-RU"/>
              </w:rPr>
              <w:t>Implementer selected</w:t>
            </w:r>
            <w:r w:rsidR="006C437B" w:rsidRPr="00CB0EA1">
              <w:rPr>
                <w:rFonts w:eastAsia="Times New Roman" w:cstheme="minorHAnsi"/>
                <w:sz w:val="20"/>
                <w:szCs w:val="20"/>
                <w:lang w:val="en-US" w:eastAsia="ru-RU"/>
              </w:rPr>
              <w:t>.</w:t>
            </w:r>
            <w:r w:rsidR="006C437B">
              <w:rPr>
                <w:rFonts w:eastAsia="Times New Roman" w:cstheme="minorHAnsi"/>
                <w:sz w:val="20"/>
                <w:szCs w:val="20"/>
                <w:lang w:val="en-US" w:eastAsia="ru-RU"/>
              </w:rPr>
              <w:t xml:space="preserve"> </w:t>
            </w:r>
          </w:p>
          <w:p w:rsidR="00500B16" w:rsidRDefault="00500B16" w:rsidP="00BD58C0">
            <w:pPr>
              <w:rPr>
                <w:rFonts w:eastAsia="Times New Roman" w:cstheme="minorHAnsi"/>
                <w:sz w:val="20"/>
                <w:szCs w:val="20"/>
                <w:lang w:val="en-US" w:eastAsia="ru-RU"/>
              </w:rPr>
            </w:pPr>
          </w:p>
          <w:p w:rsidR="006C437B" w:rsidRPr="000454F7" w:rsidRDefault="006C437B" w:rsidP="006C437B">
            <w:pPr>
              <w:rPr>
                <w:rFonts w:eastAsia="Times New Roman" w:cstheme="minorHAnsi"/>
                <w:b/>
                <w:sz w:val="20"/>
                <w:szCs w:val="20"/>
                <w:lang w:val="en-US" w:eastAsia="ru-RU"/>
              </w:rPr>
            </w:pPr>
            <w:r w:rsidRPr="000454F7">
              <w:rPr>
                <w:rFonts w:eastAsia="Times New Roman" w:cstheme="minorHAnsi"/>
                <w:b/>
                <w:sz w:val="20"/>
                <w:szCs w:val="20"/>
                <w:lang w:val="en-US" w:eastAsia="ru-RU"/>
              </w:rPr>
              <w:t xml:space="preserve">Second quarter: </w:t>
            </w:r>
          </w:p>
          <w:p w:rsidR="006C437B" w:rsidRPr="005305A7" w:rsidRDefault="006C437B" w:rsidP="005305A7">
            <w:pPr>
              <w:rPr>
                <w:rFonts w:eastAsia="Times New Roman" w:cstheme="minorHAnsi"/>
                <w:sz w:val="20"/>
                <w:szCs w:val="20"/>
                <w:lang w:val="en-US" w:eastAsia="ru-RU"/>
              </w:rPr>
            </w:pPr>
            <w:r w:rsidRPr="007E48E6">
              <w:rPr>
                <w:rFonts w:eastAsia="Times New Roman" w:cstheme="minorHAnsi"/>
                <w:sz w:val="20"/>
                <w:szCs w:val="20"/>
                <w:lang w:val="en-US" w:eastAsia="ru-RU"/>
              </w:rPr>
              <w:t xml:space="preserve">Memorandum of Cooperation </w:t>
            </w:r>
            <w:r w:rsidR="008D052E">
              <w:rPr>
                <w:rFonts w:eastAsia="Times New Roman" w:cstheme="minorHAnsi"/>
                <w:sz w:val="20"/>
                <w:szCs w:val="20"/>
                <w:lang w:val="en-US" w:eastAsia="ru-RU"/>
              </w:rPr>
              <w:t xml:space="preserve">was signed </w:t>
            </w:r>
            <w:r w:rsidR="00B12526" w:rsidRPr="007E48E6">
              <w:rPr>
                <w:rFonts w:eastAsia="Times New Roman" w:cstheme="minorHAnsi"/>
                <w:sz w:val="20"/>
                <w:szCs w:val="20"/>
                <w:lang w:val="en-US" w:eastAsia="ru-RU"/>
              </w:rPr>
              <w:t xml:space="preserve">in a solemn ceremony </w:t>
            </w:r>
            <w:r w:rsidRPr="007E48E6">
              <w:rPr>
                <w:rFonts w:eastAsia="Times New Roman" w:cstheme="minorHAnsi"/>
                <w:sz w:val="20"/>
                <w:szCs w:val="20"/>
                <w:lang w:val="en-US" w:eastAsia="ru-RU"/>
              </w:rPr>
              <w:t>between the Ministry of Emergency Situations, Secretariat NP DRR and Alliance NGO’s in Osh and Jalal-Abad regions</w:t>
            </w:r>
            <w:r w:rsidR="00B12526" w:rsidRPr="007E48E6">
              <w:rPr>
                <w:rFonts w:eastAsia="Times New Roman" w:cstheme="minorHAnsi"/>
                <w:sz w:val="20"/>
                <w:szCs w:val="20"/>
                <w:lang w:val="en-US" w:eastAsia="ru-RU"/>
              </w:rPr>
              <w:t xml:space="preserve"> </w:t>
            </w:r>
            <w:r w:rsidR="00B12526">
              <w:rPr>
                <w:rFonts w:eastAsia="Times New Roman" w:cstheme="minorHAnsi"/>
                <w:sz w:val="20"/>
                <w:szCs w:val="20"/>
                <w:lang w:val="en-US" w:eastAsia="ru-RU"/>
              </w:rPr>
              <w:t>on May 2, 2013 i</w:t>
            </w:r>
            <w:r w:rsidR="00B12526" w:rsidRPr="007E48E6">
              <w:rPr>
                <w:rFonts w:eastAsia="Times New Roman" w:cstheme="minorHAnsi"/>
                <w:sz w:val="20"/>
                <w:szCs w:val="20"/>
                <w:lang w:val="en-US" w:eastAsia="ru-RU"/>
              </w:rPr>
              <w:t xml:space="preserve">n order to create a </w:t>
            </w:r>
            <w:r w:rsidR="00B12526">
              <w:rPr>
                <w:rFonts w:eastAsia="Times New Roman" w:cstheme="minorHAnsi"/>
                <w:sz w:val="20"/>
                <w:szCs w:val="20"/>
                <w:lang w:val="en-US" w:eastAsia="ru-RU"/>
              </w:rPr>
              <w:t xml:space="preserve">sub-national </w:t>
            </w:r>
            <w:r w:rsidR="00B12526" w:rsidRPr="007E48E6">
              <w:rPr>
                <w:rFonts w:eastAsia="Times New Roman" w:cstheme="minorHAnsi"/>
                <w:sz w:val="20"/>
                <w:szCs w:val="20"/>
                <w:lang w:val="en-US" w:eastAsia="ru-RU"/>
              </w:rPr>
              <w:t xml:space="preserve">network of </w:t>
            </w:r>
            <w:r w:rsidR="00B12526">
              <w:rPr>
                <w:rFonts w:eastAsia="Times New Roman" w:cstheme="minorHAnsi"/>
                <w:sz w:val="20"/>
                <w:szCs w:val="20"/>
                <w:lang w:val="en-US" w:eastAsia="ru-RU"/>
              </w:rPr>
              <w:t>the N</w:t>
            </w:r>
            <w:r w:rsidR="00B12526" w:rsidRPr="007E48E6">
              <w:rPr>
                <w:rFonts w:eastAsia="Times New Roman" w:cstheme="minorHAnsi"/>
                <w:sz w:val="20"/>
                <w:szCs w:val="20"/>
                <w:lang w:val="en-US" w:eastAsia="ru-RU"/>
              </w:rPr>
              <w:t xml:space="preserve">ational </w:t>
            </w:r>
            <w:r w:rsidR="00B12526">
              <w:rPr>
                <w:rFonts w:eastAsia="Times New Roman" w:cstheme="minorHAnsi"/>
                <w:sz w:val="20"/>
                <w:szCs w:val="20"/>
                <w:lang w:val="en-US" w:eastAsia="ru-RU"/>
              </w:rPr>
              <w:t>DRR P</w:t>
            </w:r>
            <w:r w:rsidR="00B12526" w:rsidRPr="007E48E6">
              <w:rPr>
                <w:rFonts w:eastAsia="Times New Roman" w:cstheme="minorHAnsi"/>
                <w:sz w:val="20"/>
                <w:szCs w:val="20"/>
                <w:lang w:val="en-US" w:eastAsia="ru-RU"/>
              </w:rPr>
              <w:t>latform</w:t>
            </w:r>
            <w:r w:rsidRPr="007E48E6">
              <w:rPr>
                <w:rFonts w:eastAsia="Times New Roman" w:cstheme="minorHAnsi"/>
                <w:sz w:val="20"/>
                <w:szCs w:val="20"/>
                <w:lang w:val="en-US" w:eastAsia="ru-RU"/>
              </w:rPr>
              <w:t>. Alliance of NGOs of Naryn region joined (signed) to the Memorandum of Cooperation on June 3.</w:t>
            </w:r>
            <w:r w:rsidR="001754E5" w:rsidRPr="007E48E6">
              <w:rPr>
                <w:rFonts w:eastAsia="Times New Roman" w:cstheme="minorHAnsi"/>
                <w:sz w:val="20"/>
                <w:szCs w:val="20"/>
                <w:lang w:val="en-US" w:eastAsia="ru-RU"/>
              </w:rPr>
              <w:t xml:space="preserve"> For more details please visit: </w:t>
            </w:r>
            <w:hyperlink r:id="rId11" w:history="1">
              <w:r w:rsidR="001754E5" w:rsidRPr="001754E5">
                <w:rPr>
                  <w:rStyle w:val="Hyperlink"/>
                  <w:lang w:val="en-US"/>
                </w:rPr>
                <w:t>http://undp.akvoapp.org/en/project/679/update/2954/</w:t>
              </w:r>
            </w:hyperlink>
            <w:r w:rsidR="001754E5" w:rsidRPr="001754E5">
              <w:rPr>
                <w:lang w:val="en-US"/>
              </w:rPr>
              <w:t xml:space="preserve"> </w:t>
            </w:r>
            <w:r w:rsidR="001754E5" w:rsidRPr="007E48E6">
              <w:rPr>
                <w:rFonts w:eastAsia="Times New Roman" w:cstheme="minorHAnsi"/>
                <w:sz w:val="20"/>
                <w:szCs w:val="20"/>
                <w:lang w:val="en-US" w:eastAsia="ru-RU"/>
              </w:rPr>
              <w:t xml:space="preserve"> </w:t>
            </w:r>
          </w:p>
        </w:tc>
        <w:tc>
          <w:tcPr>
            <w:tcW w:w="2977" w:type="dxa"/>
            <w:shd w:val="clear" w:color="000000" w:fill="FFFFFF"/>
            <w:noWrap/>
            <w:hideMark/>
          </w:tcPr>
          <w:p w:rsidR="0025486A" w:rsidRPr="006C437B" w:rsidRDefault="0025486A" w:rsidP="001D7AAD">
            <w:pPr>
              <w:rPr>
                <w:rFonts w:eastAsia="Times New Roman" w:cstheme="minorHAnsi"/>
                <w:sz w:val="20"/>
                <w:szCs w:val="20"/>
                <w:lang w:val="en-US" w:eastAsia="ru-RU"/>
              </w:rPr>
            </w:pPr>
            <w:r w:rsidRPr="007E5154">
              <w:rPr>
                <w:rFonts w:eastAsia="Times New Roman" w:cstheme="minorHAnsi"/>
                <w:sz w:val="20"/>
                <w:szCs w:val="20"/>
                <w:lang w:val="en-US" w:eastAsia="ru-RU"/>
              </w:rPr>
              <w:t> </w:t>
            </w:r>
          </w:p>
        </w:tc>
        <w:tc>
          <w:tcPr>
            <w:tcW w:w="3118" w:type="dxa"/>
            <w:shd w:val="clear" w:color="000000" w:fill="FFFFFF"/>
            <w:noWrap/>
          </w:tcPr>
          <w:p w:rsidR="0025486A" w:rsidRPr="006C437B" w:rsidRDefault="0025486A" w:rsidP="001D7AAD">
            <w:pPr>
              <w:rPr>
                <w:rFonts w:eastAsia="Times New Roman" w:cstheme="minorHAnsi"/>
                <w:sz w:val="20"/>
                <w:szCs w:val="20"/>
                <w:lang w:val="en-US" w:eastAsia="ru-RU"/>
              </w:rPr>
            </w:pPr>
          </w:p>
        </w:tc>
      </w:tr>
      <w:tr w:rsidR="0025486A" w:rsidRPr="00AC62E0" w:rsidTr="00622B74">
        <w:trPr>
          <w:trHeight w:val="692"/>
        </w:trPr>
        <w:tc>
          <w:tcPr>
            <w:tcW w:w="3261" w:type="dxa"/>
            <w:shd w:val="clear" w:color="000000" w:fill="FFFFFF"/>
            <w:hideMark/>
          </w:tcPr>
          <w:p w:rsidR="0025486A" w:rsidRPr="009B1F0D" w:rsidRDefault="009B1F0D" w:rsidP="001D7AAD">
            <w:pPr>
              <w:rPr>
                <w:rFonts w:eastAsia="Times New Roman" w:cstheme="minorHAnsi"/>
                <w:sz w:val="20"/>
                <w:szCs w:val="20"/>
                <w:lang w:val="en-US" w:eastAsia="ru-RU"/>
              </w:rPr>
            </w:pPr>
            <w:r w:rsidRPr="00BC5EFD">
              <w:rPr>
                <w:rFonts w:ascii="Calibri" w:hAnsi="Calibri" w:cs="Calibri"/>
                <w:sz w:val="18"/>
                <w:szCs w:val="18"/>
                <w:u w:val="single"/>
                <w:lang w:val="en-US" w:eastAsia="ru-RU"/>
              </w:rPr>
              <w:t xml:space="preserve">Action 1.3.3. </w:t>
            </w:r>
            <w:r w:rsidRPr="00BC5EFD">
              <w:rPr>
                <w:rFonts w:ascii="Calibri" w:hAnsi="Calibri" w:cs="Calibri"/>
                <w:sz w:val="18"/>
                <w:szCs w:val="18"/>
                <w:lang w:val="en-US" w:eastAsia="ru-RU"/>
              </w:rPr>
              <w:br/>
              <w:t xml:space="preserve">Building Public Relations capacity through engagement existing information nets  </w:t>
            </w:r>
          </w:p>
        </w:tc>
        <w:tc>
          <w:tcPr>
            <w:tcW w:w="5528" w:type="dxa"/>
            <w:shd w:val="clear" w:color="000000" w:fill="FFFFFF"/>
            <w:hideMark/>
          </w:tcPr>
          <w:p w:rsidR="00CD06C8" w:rsidRPr="00C05A23" w:rsidRDefault="00CD06C8" w:rsidP="00CD06C8">
            <w:pPr>
              <w:rPr>
                <w:rFonts w:eastAsia="Times New Roman" w:cstheme="minorHAnsi"/>
                <w:b/>
                <w:sz w:val="20"/>
                <w:szCs w:val="20"/>
                <w:lang w:val="en-US" w:eastAsia="ru-RU"/>
              </w:rPr>
            </w:pPr>
            <w:r w:rsidRPr="00C05A23">
              <w:rPr>
                <w:rFonts w:eastAsia="Times New Roman" w:cstheme="minorHAnsi"/>
                <w:b/>
                <w:sz w:val="20"/>
                <w:szCs w:val="20"/>
                <w:lang w:val="en-US" w:eastAsia="ru-RU"/>
              </w:rPr>
              <w:t>First quarter:</w:t>
            </w:r>
          </w:p>
          <w:p w:rsidR="00CD06C8" w:rsidRDefault="00CD06C8" w:rsidP="00CD06C8">
            <w:pPr>
              <w:rPr>
                <w:rFonts w:eastAsia="Times New Roman" w:cstheme="minorHAnsi"/>
                <w:sz w:val="20"/>
                <w:szCs w:val="20"/>
                <w:lang w:val="en-US" w:eastAsia="ru-RU"/>
              </w:rPr>
            </w:pPr>
            <w:r>
              <w:rPr>
                <w:rFonts w:eastAsia="Times New Roman" w:cstheme="minorHAnsi"/>
                <w:sz w:val="20"/>
                <w:szCs w:val="20"/>
                <w:lang w:val="en-US" w:eastAsia="ru-RU"/>
              </w:rPr>
              <w:t>TOR is dev</w:t>
            </w:r>
            <w:r w:rsidR="00A8329F">
              <w:rPr>
                <w:rFonts w:eastAsia="Times New Roman" w:cstheme="minorHAnsi"/>
                <w:sz w:val="20"/>
                <w:szCs w:val="20"/>
                <w:lang w:val="en-US" w:eastAsia="ru-RU"/>
              </w:rPr>
              <w:t>eloped and greed with national p</w:t>
            </w:r>
            <w:r>
              <w:rPr>
                <w:rFonts w:eastAsia="Times New Roman" w:cstheme="minorHAnsi"/>
                <w:sz w:val="20"/>
                <w:szCs w:val="20"/>
                <w:lang w:val="en-US" w:eastAsia="ru-RU"/>
              </w:rPr>
              <w:t>artners</w:t>
            </w:r>
            <w:r w:rsidR="00A8329F" w:rsidRPr="00CD06C8">
              <w:rPr>
                <w:rFonts w:eastAsia="Times New Roman" w:cstheme="minorHAnsi"/>
                <w:sz w:val="20"/>
                <w:szCs w:val="20"/>
                <w:lang w:val="en-US" w:eastAsia="ru-RU"/>
              </w:rPr>
              <w:t xml:space="preserve"> </w:t>
            </w:r>
            <w:r w:rsidR="00A8329F">
              <w:rPr>
                <w:rFonts w:eastAsia="Times New Roman" w:cstheme="minorHAnsi"/>
                <w:sz w:val="20"/>
                <w:szCs w:val="20"/>
                <w:lang w:val="en-US" w:eastAsia="ru-RU"/>
              </w:rPr>
              <w:t xml:space="preserve">in </w:t>
            </w:r>
            <w:r w:rsidR="00A8329F" w:rsidRPr="00CD06C8">
              <w:rPr>
                <w:rFonts w:eastAsia="Times New Roman" w:cstheme="minorHAnsi"/>
                <w:sz w:val="20"/>
                <w:szCs w:val="20"/>
                <w:lang w:val="en-US" w:eastAsia="ru-RU"/>
              </w:rPr>
              <w:t xml:space="preserve">order to improve </w:t>
            </w:r>
            <w:r w:rsidR="00A8329F">
              <w:rPr>
                <w:rFonts w:eastAsia="Times New Roman" w:cstheme="minorHAnsi"/>
                <w:sz w:val="20"/>
                <w:szCs w:val="20"/>
                <w:lang w:val="en-US" w:eastAsia="ru-RU"/>
              </w:rPr>
              <w:t>p</w:t>
            </w:r>
            <w:r w:rsidR="00A8329F" w:rsidRPr="00CD06C8">
              <w:rPr>
                <w:rFonts w:eastAsia="Times New Roman" w:cstheme="minorHAnsi"/>
                <w:sz w:val="20"/>
                <w:szCs w:val="20"/>
                <w:lang w:val="en-US" w:eastAsia="ru-RU"/>
              </w:rPr>
              <w:t xml:space="preserve">ublic </w:t>
            </w:r>
            <w:r w:rsidR="00A8329F">
              <w:rPr>
                <w:rFonts w:eastAsia="Times New Roman" w:cstheme="minorHAnsi"/>
                <w:sz w:val="20"/>
                <w:szCs w:val="20"/>
                <w:lang w:val="en-US" w:eastAsia="ru-RU"/>
              </w:rPr>
              <w:t>r</w:t>
            </w:r>
            <w:r w:rsidR="00A8329F" w:rsidRPr="00CD06C8">
              <w:rPr>
                <w:rFonts w:eastAsia="Times New Roman" w:cstheme="minorHAnsi"/>
                <w:sz w:val="20"/>
                <w:szCs w:val="20"/>
                <w:lang w:val="en-US" w:eastAsia="ru-RU"/>
              </w:rPr>
              <w:t xml:space="preserve">elations </w:t>
            </w:r>
            <w:r w:rsidR="00A8329F">
              <w:rPr>
                <w:rFonts w:eastAsia="Times New Roman" w:cstheme="minorHAnsi"/>
                <w:sz w:val="20"/>
                <w:szCs w:val="20"/>
                <w:lang w:val="en-US" w:eastAsia="ru-RU"/>
              </w:rPr>
              <w:t xml:space="preserve">capacity of the </w:t>
            </w:r>
            <w:r w:rsidR="00A8329F" w:rsidRPr="00CD06C8">
              <w:rPr>
                <w:rFonts w:eastAsia="Times New Roman" w:cstheme="minorHAnsi"/>
                <w:sz w:val="20"/>
                <w:szCs w:val="20"/>
                <w:lang w:val="en-US" w:eastAsia="ru-RU"/>
              </w:rPr>
              <w:t>S</w:t>
            </w:r>
            <w:r w:rsidR="00A8329F">
              <w:rPr>
                <w:rFonts w:eastAsia="Times New Roman" w:cstheme="minorHAnsi"/>
                <w:sz w:val="20"/>
                <w:szCs w:val="20"/>
                <w:lang w:val="en-US" w:eastAsia="ru-RU"/>
              </w:rPr>
              <w:t xml:space="preserve">ecretariat of the </w:t>
            </w:r>
            <w:r w:rsidR="00A8329F" w:rsidRPr="00CD06C8">
              <w:rPr>
                <w:rFonts w:eastAsia="Times New Roman" w:cstheme="minorHAnsi"/>
                <w:sz w:val="20"/>
                <w:szCs w:val="20"/>
                <w:lang w:val="en-US" w:eastAsia="ru-RU"/>
              </w:rPr>
              <w:t>N</w:t>
            </w:r>
            <w:r w:rsidR="00A8329F">
              <w:rPr>
                <w:rFonts w:eastAsia="Times New Roman" w:cstheme="minorHAnsi"/>
                <w:sz w:val="20"/>
                <w:szCs w:val="20"/>
                <w:lang w:val="en-US" w:eastAsia="ru-RU"/>
              </w:rPr>
              <w:t xml:space="preserve">ational DRR </w:t>
            </w:r>
            <w:r w:rsidR="00A8329F" w:rsidRPr="00CD06C8">
              <w:rPr>
                <w:rFonts w:eastAsia="Times New Roman" w:cstheme="minorHAnsi"/>
                <w:sz w:val="20"/>
                <w:szCs w:val="20"/>
                <w:lang w:val="en-US" w:eastAsia="ru-RU"/>
              </w:rPr>
              <w:t>P</w:t>
            </w:r>
            <w:r w:rsidR="00A8329F">
              <w:rPr>
                <w:rFonts w:eastAsia="Times New Roman" w:cstheme="minorHAnsi"/>
                <w:sz w:val="20"/>
                <w:szCs w:val="20"/>
                <w:lang w:val="en-US" w:eastAsia="ru-RU"/>
              </w:rPr>
              <w:t xml:space="preserve">latform. </w:t>
            </w:r>
          </w:p>
          <w:p w:rsidR="00CD06C8" w:rsidRDefault="00CD06C8" w:rsidP="00CD06C8">
            <w:pPr>
              <w:rPr>
                <w:rFonts w:eastAsia="Times New Roman" w:cstheme="minorHAnsi"/>
                <w:sz w:val="20"/>
                <w:szCs w:val="20"/>
                <w:lang w:val="en-US" w:eastAsia="ru-RU"/>
              </w:rPr>
            </w:pPr>
          </w:p>
          <w:p w:rsidR="00CD06C8" w:rsidRDefault="00CD06C8" w:rsidP="00CD06C8">
            <w:pPr>
              <w:rPr>
                <w:rFonts w:eastAsia="Times New Roman" w:cstheme="minorHAnsi"/>
                <w:b/>
                <w:sz w:val="20"/>
                <w:szCs w:val="20"/>
                <w:lang w:val="en-US" w:eastAsia="ru-RU"/>
              </w:rPr>
            </w:pPr>
            <w:r w:rsidRPr="00C05A23">
              <w:rPr>
                <w:rFonts w:eastAsia="Times New Roman" w:cstheme="minorHAnsi"/>
                <w:b/>
                <w:sz w:val="20"/>
                <w:szCs w:val="20"/>
                <w:lang w:val="en-US" w:eastAsia="ru-RU"/>
              </w:rPr>
              <w:t xml:space="preserve">Second quarter: </w:t>
            </w:r>
          </w:p>
          <w:p w:rsidR="00A8329F" w:rsidRPr="007E7F11" w:rsidRDefault="00A8329F" w:rsidP="00CD06C8">
            <w:pPr>
              <w:rPr>
                <w:rFonts w:eastAsia="Times New Roman" w:cstheme="minorHAnsi"/>
                <w:sz w:val="20"/>
                <w:szCs w:val="20"/>
                <w:lang w:val="en-US" w:eastAsia="ru-RU"/>
              </w:rPr>
            </w:pPr>
            <w:r w:rsidRPr="007E7F11">
              <w:rPr>
                <w:rFonts w:eastAsia="Times New Roman" w:cstheme="minorHAnsi"/>
                <w:sz w:val="20"/>
                <w:szCs w:val="20"/>
                <w:lang w:val="en-US" w:eastAsia="ru-RU"/>
              </w:rPr>
              <w:lastRenderedPageBreak/>
              <w:t>Secretariat has be</w:t>
            </w:r>
            <w:r w:rsidR="00F9080A">
              <w:rPr>
                <w:rFonts w:eastAsia="Times New Roman" w:cstheme="minorHAnsi"/>
                <w:sz w:val="20"/>
                <w:szCs w:val="20"/>
                <w:lang w:val="en-US" w:eastAsia="ru-RU"/>
              </w:rPr>
              <w:t>i</w:t>
            </w:r>
            <w:r w:rsidRPr="007E7F11">
              <w:rPr>
                <w:rFonts w:eastAsia="Times New Roman" w:cstheme="minorHAnsi"/>
                <w:sz w:val="20"/>
                <w:szCs w:val="20"/>
                <w:lang w:val="en-US" w:eastAsia="ru-RU"/>
              </w:rPr>
              <w:t>n</w:t>
            </w:r>
            <w:r w:rsidR="00F9080A">
              <w:rPr>
                <w:rFonts w:eastAsia="Times New Roman" w:cstheme="minorHAnsi"/>
                <w:sz w:val="20"/>
                <w:szCs w:val="20"/>
                <w:lang w:val="en-US" w:eastAsia="ru-RU"/>
              </w:rPr>
              <w:t>g</w:t>
            </w:r>
            <w:r w:rsidRPr="007E7F11">
              <w:rPr>
                <w:rFonts w:eastAsia="Times New Roman" w:cstheme="minorHAnsi"/>
                <w:sz w:val="20"/>
                <w:szCs w:val="20"/>
                <w:lang w:val="en-US" w:eastAsia="ru-RU"/>
              </w:rPr>
              <w:t xml:space="preserve"> </w:t>
            </w:r>
            <w:r w:rsidR="00F9080A">
              <w:rPr>
                <w:rFonts w:eastAsia="Times New Roman" w:cstheme="minorHAnsi"/>
                <w:sz w:val="20"/>
                <w:szCs w:val="20"/>
                <w:lang w:val="en-US" w:eastAsia="ru-RU"/>
              </w:rPr>
              <w:t>supported in</w:t>
            </w:r>
            <w:r w:rsidRPr="007E7F11">
              <w:rPr>
                <w:rFonts w:eastAsia="Times New Roman" w:cstheme="minorHAnsi"/>
                <w:sz w:val="20"/>
                <w:szCs w:val="20"/>
                <w:lang w:val="en-US" w:eastAsia="ru-RU"/>
              </w:rPr>
              <w:t xml:space="preserve">:  </w:t>
            </w:r>
          </w:p>
          <w:p w:rsidR="00CD06C8" w:rsidRDefault="00CD06C8" w:rsidP="00CD06C8">
            <w:pPr>
              <w:rPr>
                <w:rFonts w:eastAsia="Times New Roman" w:cstheme="minorHAnsi"/>
                <w:sz w:val="20"/>
                <w:szCs w:val="20"/>
                <w:lang w:val="en-US" w:eastAsia="ru-RU"/>
              </w:rPr>
            </w:pPr>
            <w:r w:rsidRPr="00CD06C8">
              <w:rPr>
                <w:rFonts w:eastAsia="Times New Roman" w:cstheme="minorHAnsi"/>
                <w:sz w:val="20"/>
                <w:szCs w:val="20"/>
                <w:lang w:val="en-US" w:eastAsia="ru-RU"/>
              </w:rPr>
              <w:t xml:space="preserve">- creation of a </w:t>
            </w:r>
            <w:r w:rsidR="007E7F11">
              <w:rPr>
                <w:rFonts w:eastAsia="Times New Roman" w:cstheme="minorHAnsi"/>
                <w:sz w:val="20"/>
                <w:szCs w:val="20"/>
                <w:lang w:val="en-US" w:eastAsia="ru-RU"/>
              </w:rPr>
              <w:t xml:space="preserve">mailing list consisting from </w:t>
            </w:r>
            <w:r w:rsidRPr="00CD06C8">
              <w:rPr>
                <w:rFonts w:eastAsia="Times New Roman" w:cstheme="minorHAnsi"/>
                <w:sz w:val="20"/>
                <w:szCs w:val="20"/>
                <w:lang w:val="en-US" w:eastAsia="ru-RU"/>
              </w:rPr>
              <w:t>NGOs, international organizations and relevant ministries and agencies involved in the work of NP DRR;</w:t>
            </w:r>
          </w:p>
          <w:p w:rsidR="00161A8D" w:rsidRDefault="00161A8D" w:rsidP="00CD06C8">
            <w:pPr>
              <w:rPr>
                <w:lang w:val="en-US"/>
              </w:rPr>
            </w:pPr>
            <w:r>
              <w:rPr>
                <w:rFonts w:eastAsia="Times New Roman" w:cstheme="minorHAnsi"/>
                <w:sz w:val="20"/>
                <w:szCs w:val="20"/>
                <w:lang w:val="en-US" w:eastAsia="ru-RU"/>
              </w:rPr>
              <w:t xml:space="preserve">- </w:t>
            </w:r>
            <w:r w:rsidR="007E7F11">
              <w:rPr>
                <w:rFonts w:eastAsia="Times New Roman" w:cstheme="minorHAnsi"/>
                <w:sz w:val="20"/>
                <w:szCs w:val="20"/>
                <w:lang w:val="en-US" w:eastAsia="ru-RU"/>
              </w:rPr>
              <w:t>regular  issue of newsletters/</w:t>
            </w:r>
            <w:r>
              <w:rPr>
                <w:rFonts w:eastAsia="Times New Roman" w:cstheme="minorHAnsi"/>
                <w:sz w:val="20"/>
                <w:szCs w:val="20"/>
                <w:lang w:val="en-US" w:eastAsia="ru-RU"/>
              </w:rPr>
              <w:t>bulletins</w:t>
            </w:r>
            <w:r w:rsidR="006A0890">
              <w:rPr>
                <w:rFonts w:eastAsia="Times New Roman" w:cstheme="minorHAnsi"/>
                <w:sz w:val="20"/>
                <w:szCs w:val="20"/>
                <w:lang w:val="en-US" w:eastAsia="ru-RU"/>
              </w:rPr>
              <w:t xml:space="preserve"> </w:t>
            </w:r>
            <w:r>
              <w:rPr>
                <w:rFonts w:eastAsia="Times New Roman" w:cstheme="minorHAnsi"/>
                <w:sz w:val="20"/>
                <w:szCs w:val="20"/>
                <w:lang w:val="en-US" w:eastAsia="ru-RU"/>
              </w:rPr>
              <w:t xml:space="preserve"> </w:t>
            </w:r>
            <w:r w:rsidR="006A0890">
              <w:rPr>
                <w:rFonts w:eastAsia="Times New Roman" w:cstheme="minorHAnsi"/>
                <w:sz w:val="20"/>
                <w:szCs w:val="20"/>
                <w:lang w:val="en-US" w:eastAsia="ru-RU"/>
              </w:rPr>
              <w:t xml:space="preserve">(please visit </w:t>
            </w:r>
            <w:r w:rsidRPr="007E48E6">
              <w:rPr>
                <w:sz w:val="20"/>
                <w:szCs w:val="20"/>
                <w:lang w:val="en-US"/>
              </w:rPr>
              <w:t> </w:t>
            </w:r>
            <w:hyperlink r:id="rId12" w:history="1">
              <w:r w:rsidRPr="007E48E6">
                <w:rPr>
                  <w:rStyle w:val="Hyperlink"/>
                  <w:lang w:val="en-US"/>
                </w:rPr>
                <w:t>http://www.mes.kg/ru/national-platform/</w:t>
              </w:r>
            </w:hyperlink>
            <w:r w:rsidR="006A0890">
              <w:rPr>
                <w:rStyle w:val="Hyperlink"/>
                <w:lang w:val="en-US"/>
              </w:rPr>
              <w:t>)</w:t>
            </w:r>
            <w:r>
              <w:rPr>
                <w:lang w:val="en-US"/>
              </w:rPr>
              <w:t xml:space="preserve"> </w:t>
            </w:r>
          </w:p>
          <w:p w:rsidR="006A0890" w:rsidRDefault="006A0890" w:rsidP="00CD06C8">
            <w:pPr>
              <w:rPr>
                <w:lang w:val="en-US"/>
              </w:rPr>
            </w:pPr>
            <w:r>
              <w:rPr>
                <w:lang w:val="en-US"/>
              </w:rPr>
              <w:t>- fill</w:t>
            </w:r>
            <w:r w:rsidR="00F9080A">
              <w:rPr>
                <w:lang w:val="en-US"/>
              </w:rPr>
              <w:t>ing</w:t>
            </w:r>
            <w:r>
              <w:rPr>
                <w:lang w:val="en-US"/>
              </w:rPr>
              <w:t xml:space="preserve"> in the website of the Secretariat with the content (please </w:t>
            </w:r>
            <w:hyperlink r:id="rId13" w:history="1">
              <w:r w:rsidRPr="00A9379D">
                <w:rPr>
                  <w:rStyle w:val="Hyperlink"/>
                  <w:lang w:val="en-US"/>
                </w:rPr>
                <w:t>http://npdrr.kg</w:t>
              </w:r>
            </w:hyperlink>
            <w:r>
              <w:rPr>
                <w:lang w:val="en-US"/>
              </w:rPr>
              <w:t xml:space="preserve">)  </w:t>
            </w:r>
          </w:p>
          <w:p w:rsidR="00F9080A" w:rsidRDefault="00F9080A" w:rsidP="00CD06C8">
            <w:pPr>
              <w:rPr>
                <w:b/>
                <w:lang w:val="en-US"/>
              </w:rPr>
            </w:pPr>
          </w:p>
          <w:p w:rsidR="003D2810" w:rsidRPr="00291B52" w:rsidRDefault="003D2810" w:rsidP="00CD06C8">
            <w:pPr>
              <w:rPr>
                <w:b/>
                <w:lang w:val="en-US"/>
              </w:rPr>
            </w:pPr>
            <w:r w:rsidRPr="00291B52">
              <w:rPr>
                <w:b/>
                <w:lang w:val="en-US"/>
              </w:rPr>
              <w:t xml:space="preserve">Third quarter: </w:t>
            </w:r>
          </w:p>
          <w:p w:rsidR="00500B16" w:rsidRPr="00F9080A" w:rsidRDefault="00F9080A" w:rsidP="00CD06C8">
            <w:pPr>
              <w:rPr>
                <w:rFonts w:eastAsia="Times New Roman" w:cstheme="minorHAnsi"/>
                <w:sz w:val="20"/>
                <w:szCs w:val="20"/>
                <w:lang w:val="en-US" w:eastAsia="ru-RU"/>
              </w:rPr>
            </w:pPr>
            <w:r>
              <w:rPr>
                <w:rFonts w:eastAsia="Times New Roman" w:cstheme="minorHAnsi"/>
                <w:sz w:val="20"/>
                <w:szCs w:val="20"/>
                <w:lang w:val="en-US" w:eastAsia="ru-RU"/>
              </w:rPr>
              <w:t xml:space="preserve">-  advocating Secretariat’s work in </w:t>
            </w:r>
            <w:r w:rsidR="00CD06C8" w:rsidRPr="00CD06C8">
              <w:rPr>
                <w:rFonts w:eastAsia="Times New Roman" w:cstheme="minorHAnsi"/>
                <w:sz w:val="20"/>
                <w:szCs w:val="20"/>
                <w:lang w:val="en-US" w:eastAsia="ru-RU"/>
              </w:rPr>
              <w:t>social</w:t>
            </w:r>
            <w:r w:rsidR="00161A8D">
              <w:rPr>
                <w:rFonts w:eastAsia="Times New Roman" w:cstheme="minorHAnsi"/>
                <w:sz w:val="20"/>
                <w:szCs w:val="20"/>
                <w:lang w:val="en-US" w:eastAsia="ru-RU"/>
              </w:rPr>
              <w:t xml:space="preserve"> media </w:t>
            </w:r>
            <w:r w:rsidR="00CD06C8" w:rsidRPr="00CD06C8">
              <w:rPr>
                <w:rFonts w:eastAsia="Times New Roman" w:cstheme="minorHAnsi"/>
                <w:sz w:val="20"/>
                <w:szCs w:val="20"/>
                <w:lang w:val="en-US" w:eastAsia="ru-RU"/>
              </w:rPr>
              <w:t>(</w:t>
            </w:r>
            <w:hyperlink r:id="rId14" w:history="1">
              <w:r w:rsidR="00A8329F" w:rsidRPr="00A9379D">
                <w:rPr>
                  <w:rStyle w:val="Hyperlink"/>
                  <w:rFonts w:eastAsia="Times New Roman" w:cstheme="minorHAnsi"/>
                  <w:sz w:val="20"/>
                  <w:szCs w:val="20"/>
                  <w:lang w:val="en-US" w:eastAsia="ru-RU"/>
                </w:rPr>
                <w:t>https://www.facebook.com/npdrrkg</w:t>
              </w:r>
            </w:hyperlink>
            <w:r w:rsidR="00A8329F">
              <w:rPr>
                <w:rFonts w:eastAsia="Times New Roman" w:cstheme="minorHAnsi"/>
                <w:sz w:val="20"/>
                <w:szCs w:val="20"/>
                <w:lang w:val="en-US" w:eastAsia="ru-RU"/>
              </w:rPr>
              <w:t xml:space="preserve"> and </w:t>
            </w:r>
            <w:hyperlink r:id="rId15" w:history="1">
              <w:r w:rsidR="00A8329F" w:rsidRPr="00F9080A">
                <w:rPr>
                  <w:rStyle w:val="Hyperlink"/>
                  <w:rFonts w:ascii="Calibri" w:hAnsi="Calibri"/>
                  <w:lang w:val="en-US"/>
                </w:rPr>
                <w:t>https://twitter.com/snpdrr_kg</w:t>
              </w:r>
            </w:hyperlink>
            <w:r w:rsidRPr="00F9080A">
              <w:rPr>
                <w:rFonts w:ascii="Calibri" w:hAnsi="Calibri"/>
                <w:lang w:val="en-US"/>
              </w:rPr>
              <w:t xml:space="preserve">) </w:t>
            </w:r>
          </w:p>
          <w:p w:rsidR="00CD06C8" w:rsidRPr="00BE5FBA" w:rsidRDefault="00CD06C8" w:rsidP="00BD58C0">
            <w:pPr>
              <w:rPr>
                <w:rFonts w:eastAsia="Times New Roman" w:cstheme="minorHAnsi"/>
                <w:sz w:val="20"/>
                <w:szCs w:val="20"/>
                <w:lang w:val="en-US" w:eastAsia="ru-RU"/>
              </w:rPr>
            </w:pPr>
          </w:p>
        </w:tc>
        <w:tc>
          <w:tcPr>
            <w:tcW w:w="2977" w:type="dxa"/>
            <w:shd w:val="clear" w:color="000000" w:fill="FFFFFF"/>
            <w:noWrap/>
            <w:hideMark/>
          </w:tcPr>
          <w:p w:rsidR="0025486A" w:rsidRPr="00BE5FBA" w:rsidRDefault="00500B16" w:rsidP="001D7AAD">
            <w:pPr>
              <w:rPr>
                <w:rFonts w:eastAsia="Times New Roman" w:cstheme="minorHAnsi"/>
                <w:sz w:val="20"/>
                <w:szCs w:val="20"/>
                <w:lang w:val="en-US" w:eastAsia="ru-RU"/>
              </w:rPr>
            </w:pPr>
            <w:r w:rsidRPr="00BE5FBA">
              <w:rPr>
                <w:rFonts w:eastAsia="Times New Roman" w:cstheme="minorHAnsi"/>
                <w:sz w:val="20"/>
                <w:szCs w:val="20"/>
                <w:lang w:val="en-US" w:eastAsia="ru-RU"/>
              </w:rPr>
              <w:lastRenderedPageBreak/>
              <w:t xml:space="preserve"> </w:t>
            </w:r>
            <w:r w:rsidR="0025486A" w:rsidRPr="00BE5FBA">
              <w:rPr>
                <w:rFonts w:eastAsia="Times New Roman" w:cstheme="minorHAnsi"/>
                <w:sz w:val="20"/>
                <w:szCs w:val="20"/>
                <w:lang w:val="en-US" w:eastAsia="ru-RU"/>
              </w:rPr>
              <w:t> </w:t>
            </w:r>
          </w:p>
        </w:tc>
        <w:tc>
          <w:tcPr>
            <w:tcW w:w="3118" w:type="dxa"/>
            <w:shd w:val="clear" w:color="000000" w:fill="FFFFFF"/>
            <w:noWrap/>
          </w:tcPr>
          <w:p w:rsidR="0025486A" w:rsidRPr="00BE5FBA" w:rsidRDefault="0025486A" w:rsidP="001D7AAD">
            <w:pPr>
              <w:rPr>
                <w:rFonts w:eastAsia="Times New Roman" w:cstheme="minorHAnsi"/>
                <w:sz w:val="20"/>
                <w:szCs w:val="20"/>
                <w:lang w:val="en-US" w:eastAsia="ru-RU"/>
              </w:rPr>
            </w:pPr>
          </w:p>
        </w:tc>
      </w:tr>
      <w:tr w:rsidR="0025486A" w:rsidRPr="00AC62E0" w:rsidTr="00622B74">
        <w:trPr>
          <w:trHeight w:val="972"/>
        </w:trPr>
        <w:tc>
          <w:tcPr>
            <w:tcW w:w="3261" w:type="dxa"/>
            <w:shd w:val="clear" w:color="000000" w:fill="FFFFFF"/>
            <w:hideMark/>
          </w:tcPr>
          <w:p w:rsidR="0025486A" w:rsidRPr="00146808" w:rsidRDefault="00146808" w:rsidP="001D7AAD">
            <w:pPr>
              <w:rPr>
                <w:rFonts w:eastAsia="Times New Roman" w:cstheme="minorHAnsi"/>
                <w:sz w:val="20"/>
                <w:szCs w:val="20"/>
                <w:lang w:val="en-US" w:eastAsia="ru-RU"/>
              </w:rPr>
            </w:pPr>
            <w:r w:rsidRPr="00BC5EFD">
              <w:rPr>
                <w:rFonts w:ascii="Calibri" w:hAnsi="Calibri" w:cs="Calibri"/>
                <w:sz w:val="18"/>
                <w:szCs w:val="18"/>
                <w:u w:val="single"/>
                <w:lang w:val="en-US" w:eastAsia="ru-RU"/>
              </w:rPr>
              <w:lastRenderedPageBreak/>
              <w:t>Action 1.3.4.</w:t>
            </w:r>
            <w:r w:rsidRPr="00BC5EFD">
              <w:rPr>
                <w:rFonts w:ascii="Calibri" w:hAnsi="Calibri" w:cs="Calibri"/>
                <w:sz w:val="18"/>
                <w:szCs w:val="18"/>
                <w:lang w:val="en-US" w:eastAsia="ru-RU"/>
              </w:rPr>
              <w:t xml:space="preserve"> </w:t>
            </w:r>
            <w:r w:rsidRPr="00BC5EFD">
              <w:rPr>
                <w:rFonts w:ascii="Calibri" w:hAnsi="Calibri" w:cs="Calibri"/>
                <w:sz w:val="18"/>
                <w:szCs w:val="18"/>
                <w:lang w:val="en-US" w:eastAsia="ru-RU"/>
              </w:rPr>
              <w:br/>
              <w:t>Supporting to Secretariat and thematic groups in further advocating draft amendments agreed based upon public-parliamentary hearings</w:t>
            </w:r>
          </w:p>
        </w:tc>
        <w:tc>
          <w:tcPr>
            <w:tcW w:w="5528" w:type="dxa"/>
            <w:shd w:val="clear" w:color="000000" w:fill="FFFFFF"/>
            <w:hideMark/>
          </w:tcPr>
          <w:p w:rsidR="00D9567A" w:rsidRDefault="00D9567A" w:rsidP="00D9567A">
            <w:pPr>
              <w:rPr>
                <w:rFonts w:eastAsia="Times New Roman" w:cstheme="minorHAnsi"/>
                <w:b/>
                <w:sz w:val="20"/>
                <w:szCs w:val="20"/>
                <w:lang w:val="en-US" w:eastAsia="ru-RU"/>
              </w:rPr>
            </w:pPr>
            <w:r>
              <w:rPr>
                <w:rFonts w:eastAsia="Times New Roman" w:cstheme="minorHAnsi"/>
                <w:b/>
                <w:sz w:val="20"/>
                <w:szCs w:val="20"/>
                <w:lang w:val="en-US" w:eastAsia="ru-RU"/>
              </w:rPr>
              <w:t xml:space="preserve">Third </w:t>
            </w:r>
            <w:r w:rsidR="0018326F">
              <w:rPr>
                <w:rFonts w:eastAsia="Times New Roman" w:cstheme="minorHAnsi"/>
                <w:b/>
                <w:sz w:val="20"/>
                <w:szCs w:val="20"/>
                <w:lang w:val="en-US" w:eastAsia="ru-RU"/>
              </w:rPr>
              <w:t xml:space="preserve">and fourth </w:t>
            </w:r>
            <w:r>
              <w:rPr>
                <w:rFonts w:eastAsia="Times New Roman" w:cstheme="minorHAnsi"/>
                <w:b/>
                <w:sz w:val="20"/>
                <w:szCs w:val="20"/>
                <w:lang w:val="en-US" w:eastAsia="ru-RU"/>
              </w:rPr>
              <w:t>quarter</w:t>
            </w:r>
            <w:r w:rsidR="0018326F">
              <w:rPr>
                <w:rFonts w:eastAsia="Times New Roman" w:cstheme="minorHAnsi"/>
                <w:b/>
                <w:sz w:val="20"/>
                <w:szCs w:val="20"/>
                <w:lang w:val="en-US" w:eastAsia="ru-RU"/>
              </w:rPr>
              <w:t>s</w:t>
            </w:r>
            <w:r>
              <w:rPr>
                <w:rFonts w:eastAsia="Times New Roman" w:cstheme="minorHAnsi"/>
                <w:b/>
                <w:sz w:val="20"/>
                <w:szCs w:val="20"/>
                <w:lang w:val="en-US" w:eastAsia="ru-RU"/>
              </w:rPr>
              <w:t xml:space="preserve">: </w:t>
            </w:r>
          </w:p>
          <w:p w:rsidR="00883533" w:rsidRPr="00CD06C8" w:rsidRDefault="0018326F" w:rsidP="0018326F">
            <w:pPr>
              <w:rPr>
                <w:rFonts w:eastAsia="Times New Roman" w:cstheme="minorHAnsi"/>
                <w:sz w:val="20"/>
                <w:szCs w:val="20"/>
                <w:lang w:val="en-US" w:eastAsia="ru-RU"/>
              </w:rPr>
            </w:pPr>
            <w:r>
              <w:rPr>
                <w:rFonts w:eastAsia="Times New Roman" w:cstheme="minorHAnsi"/>
                <w:sz w:val="20"/>
                <w:szCs w:val="20"/>
                <w:lang w:val="en-US" w:eastAsia="ru-RU"/>
              </w:rPr>
              <w:t>Constant support is being provided to advocate l</w:t>
            </w:r>
            <w:r w:rsidR="00AC232E">
              <w:rPr>
                <w:rFonts w:eastAsia="Times New Roman" w:cstheme="minorHAnsi"/>
                <w:sz w:val="20"/>
                <w:szCs w:val="20"/>
                <w:lang w:val="en-US" w:eastAsia="ru-RU"/>
              </w:rPr>
              <w:t xml:space="preserve">aws </w:t>
            </w:r>
            <w:r>
              <w:rPr>
                <w:rFonts w:eastAsia="Times New Roman" w:cstheme="minorHAnsi"/>
                <w:sz w:val="20"/>
                <w:szCs w:val="20"/>
                <w:lang w:val="en-US" w:eastAsia="ru-RU"/>
              </w:rPr>
              <w:t xml:space="preserve">and strategies </w:t>
            </w:r>
            <w:r w:rsidR="00AC232E">
              <w:rPr>
                <w:rFonts w:eastAsia="Times New Roman" w:cstheme="minorHAnsi"/>
                <w:sz w:val="20"/>
                <w:szCs w:val="20"/>
                <w:lang w:val="en-US" w:eastAsia="ru-RU"/>
              </w:rPr>
              <w:t xml:space="preserve">mentioned under action 1.1.1. </w:t>
            </w:r>
          </w:p>
        </w:tc>
        <w:tc>
          <w:tcPr>
            <w:tcW w:w="2977" w:type="dxa"/>
            <w:shd w:val="clear" w:color="000000" w:fill="FFFFFF"/>
            <w:noWrap/>
            <w:hideMark/>
          </w:tcPr>
          <w:p w:rsidR="0025486A" w:rsidRPr="00CD06C8" w:rsidRDefault="0025486A" w:rsidP="001D7AAD">
            <w:pPr>
              <w:rPr>
                <w:rFonts w:eastAsia="Times New Roman" w:cstheme="minorHAnsi"/>
                <w:sz w:val="20"/>
                <w:szCs w:val="20"/>
                <w:lang w:val="en-US" w:eastAsia="ru-RU"/>
              </w:rPr>
            </w:pPr>
            <w:r w:rsidRPr="00146808">
              <w:rPr>
                <w:rFonts w:eastAsia="Times New Roman" w:cstheme="minorHAnsi"/>
                <w:sz w:val="20"/>
                <w:szCs w:val="20"/>
                <w:lang w:val="en-US" w:eastAsia="ru-RU"/>
              </w:rPr>
              <w:t> </w:t>
            </w:r>
          </w:p>
        </w:tc>
        <w:tc>
          <w:tcPr>
            <w:tcW w:w="3118" w:type="dxa"/>
            <w:shd w:val="clear" w:color="000000" w:fill="FFFFFF"/>
            <w:noWrap/>
          </w:tcPr>
          <w:p w:rsidR="0025486A" w:rsidRPr="00CD06C8" w:rsidRDefault="0025486A" w:rsidP="001D7AAD">
            <w:pPr>
              <w:rPr>
                <w:rFonts w:eastAsia="Times New Roman" w:cstheme="minorHAnsi"/>
                <w:sz w:val="20"/>
                <w:szCs w:val="20"/>
                <w:lang w:val="en-US" w:eastAsia="ru-RU"/>
              </w:rPr>
            </w:pPr>
          </w:p>
        </w:tc>
      </w:tr>
      <w:tr w:rsidR="0025486A" w:rsidRPr="00AC62E0" w:rsidTr="00622B74">
        <w:trPr>
          <w:trHeight w:val="465"/>
        </w:trPr>
        <w:tc>
          <w:tcPr>
            <w:tcW w:w="14884" w:type="dxa"/>
            <w:gridSpan w:val="4"/>
            <w:shd w:val="clear" w:color="000000" w:fill="FFFFFF"/>
            <w:hideMark/>
          </w:tcPr>
          <w:p w:rsidR="0025486A" w:rsidRPr="00295EE0" w:rsidRDefault="00295EE0" w:rsidP="001D7AAD">
            <w:pPr>
              <w:rPr>
                <w:rFonts w:eastAsia="Times New Roman" w:cstheme="minorHAnsi"/>
                <w:b/>
                <w:bCs/>
                <w:sz w:val="20"/>
                <w:szCs w:val="20"/>
                <w:lang w:val="en-US" w:eastAsia="ru-RU"/>
              </w:rPr>
            </w:pPr>
            <w:r w:rsidRPr="00BC5EFD">
              <w:rPr>
                <w:rFonts w:ascii="Calibri" w:hAnsi="Calibri" w:cs="Calibri"/>
                <w:b/>
                <w:bCs/>
                <w:sz w:val="18"/>
                <w:szCs w:val="18"/>
                <w:lang w:val="en-US" w:eastAsia="ru-RU"/>
              </w:rPr>
              <w:t xml:space="preserve">Activity 1.4. Curriculum of the Training center of MES improved considering interrelated issues of climate change, risk assessment and gender      </w:t>
            </w:r>
          </w:p>
        </w:tc>
      </w:tr>
      <w:tr w:rsidR="0002721F" w:rsidRPr="00AC62E0" w:rsidTr="00622B74">
        <w:trPr>
          <w:trHeight w:val="621"/>
        </w:trPr>
        <w:tc>
          <w:tcPr>
            <w:tcW w:w="3261" w:type="dxa"/>
            <w:shd w:val="clear" w:color="000000" w:fill="FFFFFF"/>
            <w:hideMark/>
          </w:tcPr>
          <w:p w:rsidR="0002721F" w:rsidRPr="00BC2CB1" w:rsidRDefault="0002721F" w:rsidP="001D7AAD">
            <w:pPr>
              <w:rPr>
                <w:rFonts w:eastAsia="Times New Roman" w:cstheme="minorHAnsi"/>
                <w:sz w:val="20"/>
                <w:szCs w:val="20"/>
                <w:lang w:val="en-US" w:eastAsia="ru-RU"/>
              </w:rPr>
            </w:pPr>
            <w:r w:rsidRPr="00BC5EFD">
              <w:rPr>
                <w:rFonts w:ascii="Calibri" w:hAnsi="Calibri" w:cs="Calibri"/>
                <w:sz w:val="18"/>
                <w:szCs w:val="18"/>
                <w:u w:val="single"/>
                <w:lang w:val="en-US" w:eastAsia="ru-RU"/>
              </w:rPr>
              <w:t>Action 1.4.1.</w:t>
            </w:r>
            <w:r w:rsidRPr="00BC5EFD">
              <w:rPr>
                <w:rFonts w:ascii="Calibri" w:hAnsi="Calibri" w:cs="Calibri"/>
                <w:sz w:val="18"/>
                <w:szCs w:val="18"/>
                <w:lang w:val="en-US" w:eastAsia="ru-RU"/>
              </w:rPr>
              <w:t xml:space="preserve"> </w:t>
            </w:r>
            <w:r w:rsidRPr="00BC5EFD">
              <w:rPr>
                <w:rFonts w:ascii="Calibri" w:hAnsi="Calibri" w:cs="Calibri"/>
                <w:sz w:val="18"/>
                <w:szCs w:val="18"/>
                <w:lang w:val="en-US" w:eastAsia="ru-RU"/>
              </w:rPr>
              <w:br/>
              <w:t xml:space="preserve">Improvement of curriculum and training modules on the basis of training </w:t>
            </w:r>
            <w:proofErr w:type="spellStart"/>
            <w:r w:rsidRPr="00BC5EFD">
              <w:rPr>
                <w:rFonts w:ascii="Calibri" w:hAnsi="Calibri" w:cs="Calibri"/>
                <w:sz w:val="18"/>
                <w:szCs w:val="18"/>
                <w:lang w:val="en-US" w:eastAsia="ru-RU"/>
              </w:rPr>
              <w:t>programmes</w:t>
            </w:r>
            <w:proofErr w:type="spellEnd"/>
            <w:r w:rsidRPr="00BC5EFD">
              <w:rPr>
                <w:rFonts w:ascii="Calibri" w:hAnsi="Calibri" w:cs="Calibri"/>
                <w:sz w:val="18"/>
                <w:szCs w:val="18"/>
                <w:lang w:val="en-US" w:eastAsia="ru-RU"/>
              </w:rPr>
              <w:t xml:space="preserve"> of CADRI                                                                                          </w:t>
            </w:r>
          </w:p>
        </w:tc>
        <w:tc>
          <w:tcPr>
            <w:tcW w:w="5528" w:type="dxa"/>
            <w:vMerge w:val="restart"/>
            <w:shd w:val="clear" w:color="000000" w:fill="FFFFFF"/>
            <w:hideMark/>
          </w:tcPr>
          <w:p w:rsidR="0002721F" w:rsidRPr="006A4DE1" w:rsidRDefault="0002721F" w:rsidP="007C0B30">
            <w:pPr>
              <w:rPr>
                <w:rFonts w:eastAsia="Times New Roman" w:cstheme="minorHAnsi"/>
                <w:b/>
                <w:sz w:val="20"/>
                <w:szCs w:val="20"/>
                <w:lang w:val="en-US" w:eastAsia="ru-RU"/>
              </w:rPr>
            </w:pPr>
            <w:r w:rsidRPr="006A4DE1">
              <w:rPr>
                <w:rFonts w:eastAsia="Times New Roman" w:cstheme="minorHAnsi"/>
                <w:b/>
                <w:sz w:val="20"/>
                <w:szCs w:val="20"/>
                <w:lang w:val="en-US" w:eastAsia="ru-RU"/>
              </w:rPr>
              <w:t xml:space="preserve">Second quarter: </w:t>
            </w:r>
          </w:p>
          <w:p w:rsidR="0002721F" w:rsidRDefault="0002721F" w:rsidP="007C0B30">
            <w:pPr>
              <w:rPr>
                <w:rFonts w:eastAsia="Times New Roman" w:cstheme="minorHAnsi"/>
                <w:sz w:val="20"/>
                <w:szCs w:val="20"/>
                <w:lang w:val="en-US" w:eastAsia="ru-RU"/>
              </w:rPr>
            </w:pPr>
            <w:r>
              <w:rPr>
                <w:rFonts w:eastAsia="Times New Roman" w:cstheme="minorHAnsi"/>
                <w:sz w:val="20"/>
                <w:szCs w:val="20"/>
                <w:lang w:val="en-US" w:eastAsia="ru-RU"/>
              </w:rPr>
              <w:t>On May 2</w:t>
            </w:r>
            <w:r w:rsidRPr="00AE7A7D">
              <w:rPr>
                <w:rFonts w:eastAsia="Times New Roman" w:cstheme="minorHAnsi"/>
                <w:sz w:val="20"/>
                <w:szCs w:val="20"/>
                <w:vertAlign w:val="superscript"/>
                <w:lang w:val="en-US" w:eastAsia="ru-RU"/>
              </w:rPr>
              <w:t>nd</w:t>
            </w:r>
            <w:r w:rsidR="00AE7A7D">
              <w:rPr>
                <w:rFonts w:eastAsia="Times New Roman" w:cstheme="minorHAnsi"/>
                <w:sz w:val="20"/>
                <w:szCs w:val="20"/>
                <w:vertAlign w:val="superscript"/>
                <w:lang w:val="en-US" w:eastAsia="ru-RU"/>
              </w:rPr>
              <w:t xml:space="preserve"> </w:t>
            </w:r>
            <w:r w:rsidR="00AE7A7D">
              <w:rPr>
                <w:rFonts w:eastAsia="Times New Roman" w:cstheme="minorHAnsi"/>
                <w:sz w:val="20"/>
                <w:szCs w:val="20"/>
                <w:lang w:val="en-US" w:eastAsia="ru-RU"/>
              </w:rPr>
              <w:t xml:space="preserve">2013 </w:t>
            </w:r>
            <w:r>
              <w:rPr>
                <w:rFonts w:eastAsia="Times New Roman" w:cstheme="minorHAnsi"/>
                <w:sz w:val="20"/>
                <w:szCs w:val="20"/>
                <w:lang w:val="en-US" w:eastAsia="ru-RU"/>
              </w:rPr>
              <w:t>the Training Centers of the Ministry of Emergency Situations, Ministry of Finance and National Statistical Committee signed Protocol o</w:t>
            </w:r>
            <w:r w:rsidR="00947C55">
              <w:rPr>
                <w:rFonts w:eastAsia="Times New Roman" w:cstheme="minorHAnsi"/>
                <w:sz w:val="20"/>
                <w:szCs w:val="20"/>
                <w:lang w:val="en-US" w:eastAsia="ru-RU"/>
              </w:rPr>
              <w:t xml:space="preserve">f </w:t>
            </w:r>
            <w:r>
              <w:rPr>
                <w:rFonts w:eastAsia="Times New Roman" w:cstheme="minorHAnsi"/>
                <w:sz w:val="20"/>
                <w:szCs w:val="20"/>
                <w:lang w:val="en-US" w:eastAsia="ru-RU"/>
              </w:rPr>
              <w:t xml:space="preserve">Agreement. For more details please visit: </w:t>
            </w:r>
          </w:p>
          <w:p w:rsidR="0002721F" w:rsidRPr="001740CA" w:rsidRDefault="008257DB" w:rsidP="007C0B30">
            <w:pPr>
              <w:rPr>
                <w:rFonts w:eastAsia="Times New Roman" w:cstheme="minorHAnsi"/>
                <w:sz w:val="20"/>
                <w:szCs w:val="20"/>
                <w:lang w:val="en-US" w:eastAsia="ru-RU"/>
              </w:rPr>
            </w:pPr>
            <w:hyperlink r:id="rId16" w:history="1">
              <w:r w:rsidR="0002721F">
                <w:rPr>
                  <w:rStyle w:val="Hyperlink"/>
                  <w:lang w:val="en-US"/>
                </w:rPr>
                <w:t>http://undp.akvoapp.org/en/project/679/update/2957/</w:t>
              </w:r>
            </w:hyperlink>
            <w:r w:rsidR="0002721F">
              <w:rPr>
                <w:lang w:val="en-US"/>
              </w:rPr>
              <w:t xml:space="preserve"> </w:t>
            </w:r>
          </w:p>
          <w:p w:rsidR="00CB326E" w:rsidRDefault="00CB326E" w:rsidP="007C0B30">
            <w:pPr>
              <w:rPr>
                <w:rFonts w:eastAsia="Times New Roman" w:cstheme="minorHAnsi"/>
                <w:sz w:val="20"/>
                <w:szCs w:val="20"/>
                <w:lang w:val="en-US" w:eastAsia="ru-RU"/>
              </w:rPr>
            </w:pPr>
          </w:p>
          <w:p w:rsidR="00CB326E" w:rsidRPr="00BA108D" w:rsidRDefault="00CB326E" w:rsidP="00CB326E">
            <w:pPr>
              <w:rPr>
                <w:rFonts w:eastAsia="Times New Roman" w:cstheme="minorHAnsi"/>
                <w:b/>
                <w:sz w:val="20"/>
                <w:szCs w:val="20"/>
                <w:lang w:val="en-US" w:eastAsia="ru-RU"/>
              </w:rPr>
            </w:pPr>
            <w:r>
              <w:rPr>
                <w:rFonts w:eastAsia="Times New Roman" w:cstheme="minorHAnsi"/>
                <w:b/>
                <w:sz w:val="20"/>
                <w:szCs w:val="20"/>
                <w:lang w:val="en-US" w:eastAsia="ru-RU"/>
              </w:rPr>
              <w:t>Third</w:t>
            </w:r>
            <w:r w:rsidRPr="00BA108D">
              <w:rPr>
                <w:rFonts w:eastAsia="Times New Roman" w:cstheme="minorHAnsi"/>
                <w:b/>
                <w:sz w:val="20"/>
                <w:szCs w:val="20"/>
                <w:lang w:val="en-US" w:eastAsia="ru-RU"/>
              </w:rPr>
              <w:t xml:space="preserve"> quarter</w:t>
            </w:r>
          </w:p>
          <w:p w:rsidR="00CB326E" w:rsidRDefault="00CB326E" w:rsidP="00CB326E">
            <w:pPr>
              <w:rPr>
                <w:rFonts w:eastAsia="Times New Roman" w:cstheme="minorHAnsi"/>
                <w:sz w:val="20"/>
                <w:szCs w:val="20"/>
                <w:lang w:val="en-US" w:eastAsia="ru-RU"/>
              </w:rPr>
            </w:pPr>
            <w:r>
              <w:rPr>
                <w:rFonts w:eastAsia="Times New Roman" w:cstheme="minorHAnsi"/>
                <w:sz w:val="20"/>
                <w:szCs w:val="20"/>
                <w:lang w:val="en-US" w:eastAsia="ru-RU"/>
              </w:rPr>
              <w:t xml:space="preserve">The above Training Centers  </w:t>
            </w:r>
            <w:r w:rsidR="00C36765">
              <w:rPr>
                <w:rFonts w:eastAsia="Times New Roman" w:cstheme="minorHAnsi"/>
                <w:sz w:val="20"/>
                <w:szCs w:val="20"/>
                <w:lang w:val="en-US" w:eastAsia="ru-RU"/>
              </w:rPr>
              <w:t>have signed contract with UNPD for:</w:t>
            </w:r>
            <w:r>
              <w:rPr>
                <w:rFonts w:eastAsia="Times New Roman" w:cstheme="minorHAnsi"/>
                <w:sz w:val="20"/>
                <w:szCs w:val="20"/>
                <w:lang w:val="en-US" w:eastAsia="ru-RU"/>
              </w:rPr>
              <w:t xml:space="preserve"> </w:t>
            </w:r>
          </w:p>
          <w:p w:rsidR="0002721F" w:rsidRPr="007C0B30" w:rsidRDefault="0002721F" w:rsidP="007C0B30">
            <w:pPr>
              <w:rPr>
                <w:rFonts w:eastAsia="Times New Roman" w:cstheme="minorHAnsi"/>
                <w:sz w:val="20"/>
                <w:szCs w:val="20"/>
                <w:lang w:val="en-US" w:eastAsia="ru-RU"/>
              </w:rPr>
            </w:pPr>
            <w:r w:rsidRPr="007C0B30">
              <w:rPr>
                <w:rFonts w:eastAsia="Times New Roman" w:cstheme="minorHAnsi"/>
                <w:sz w:val="20"/>
                <w:szCs w:val="20"/>
                <w:lang w:val="en-US" w:eastAsia="ru-RU"/>
              </w:rPr>
              <w:t xml:space="preserve">1. </w:t>
            </w:r>
            <w:r>
              <w:rPr>
                <w:rFonts w:eastAsia="Times New Roman" w:cstheme="minorHAnsi"/>
                <w:sz w:val="20"/>
                <w:szCs w:val="20"/>
                <w:lang w:val="en-US" w:eastAsia="ru-RU"/>
              </w:rPr>
              <w:t>D</w:t>
            </w:r>
            <w:r w:rsidRPr="007C0B30">
              <w:rPr>
                <w:rFonts w:eastAsia="Times New Roman" w:cstheme="minorHAnsi"/>
                <w:sz w:val="20"/>
                <w:szCs w:val="20"/>
                <w:lang w:val="en-US" w:eastAsia="ru-RU"/>
              </w:rPr>
              <w:t xml:space="preserve">evelopment of comprehensive training program for municipal employees to mainstream disaster risk reduction (DRR) in the planning of socio-economic development of local government bodies </w:t>
            </w:r>
            <w:r>
              <w:rPr>
                <w:rFonts w:eastAsia="Times New Roman" w:cstheme="minorHAnsi"/>
                <w:sz w:val="20"/>
                <w:szCs w:val="20"/>
                <w:lang w:val="en-US" w:eastAsia="ru-RU"/>
              </w:rPr>
              <w:t>territory</w:t>
            </w:r>
            <w:r w:rsidRPr="007C0B30">
              <w:rPr>
                <w:rFonts w:eastAsia="Times New Roman" w:cstheme="minorHAnsi"/>
                <w:sz w:val="20"/>
                <w:szCs w:val="20"/>
                <w:lang w:val="en-US" w:eastAsia="ru-RU"/>
              </w:rPr>
              <w:t xml:space="preserve">, in relation with issues of poverty and environment, </w:t>
            </w:r>
            <w:proofErr w:type="spellStart"/>
            <w:r w:rsidRPr="007C0B30">
              <w:rPr>
                <w:rFonts w:eastAsia="Times New Roman" w:cstheme="minorHAnsi"/>
                <w:sz w:val="20"/>
                <w:szCs w:val="20"/>
                <w:lang w:val="en-US" w:eastAsia="ru-RU"/>
              </w:rPr>
              <w:t>interbudgetary</w:t>
            </w:r>
            <w:proofErr w:type="spellEnd"/>
            <w:r w:rsidRPr="007C0B30">
              <w:rPr>
                <w:rFonts w:eastAsia="Times New Roman" w:cstheme="minorHAnsi"/>
                <w:sz w:val="20"/>
                <w:szCs w:val="20"/>
                <w:lang w:val="en-US" w:eastAsia="ru-RU"/>
              </w:rPr>
              <w:t xml:space="preserve"> relations, environmental management, integrated approaches in water resources management, inter</w:t>
            </w:r>
            <w:r>
              <w:rPr>
                <w:rFonts w:eastAsia="Times New Roman" w:cstheme="minorHAnsi"/>
                <w:sz w:val="20"/>
                <w:szCs w:val="20"/>
                <w:lang w:val="en-US" w:eastAsia="ru-RU"/>
              </w:rPr>
              <w:t>-agency</w:t>
            </w:r>
            <w:r w:rsidRPr="007C0B30">
              <w:rPr>
                <w:rFonts w:eastAsia="Times New Roman" w:cstheme="minorHAnsi"/>
                <w:sz w:val="20"/>
                <w:szCs w:val="20"/>
                <w:lang w:val="en-US" w:eastAsia="ru-RU"/>
              </w:rPr>
              <w:t xml:space="preserve"> information</w:t>
            </w:r>
            <w:r>
              <w:rPr>
                <w:rFonts w:eastAsia="Times New Roman" w:cstheme="minorHAnsi"/>
                <w:sz w:val="20"/>
                <w:szCs w:val="20"/>
                <w:lang w:val="en-US" w:eastAsia="ru-RU"/>
              </w:rPr>
              <w:t xml:space="preserve"> management</w:t>
            </w:r>
            <w:r w:rsidRPr="007C0B30">
              <w:rPr>
                <w:rFonts w:eastAsia="Times New Roman" w:cstheme="minorHAnsi"/>
                <w:sz w:val="20"/>
                <w:szCs w:val="20"/>
                <w:lang w:val="en-US" w:eastAsia="ru-RU"/>
              </w:rPr>
              <w:t xml:space="preserve"> in risk </w:t>
            </w:r>
            <w:r w:rsidRPr="007C0B30">
              <w:rPr>
                <w:rFonts w:eastAsia="Times New Roman" w:cstheme="minorHAnsi"/>
                <w:sz w:val="20"/>
                <w:szCs w:val="20"/>
                <w:lang w:val="en-US" w:eastAsia="ru-RU"/>
              </w:rPr>
              <w:lastRenderedPageBreak/>
              <w:t>assessment, bio</w:t>
            </w:r>
            <w:r>
              <w:rPr>
                <w:rFonts w:eastAsia="Times New Roman" w:cstheme="minorHAnsi"/>
                <w:sz w:val="20"/>
                <w:szCs w:val="20"/>
                <w:lang w:val="en-US" w:eastAsia="ru-RU"/>
              </w:rPr>
              <w:t xml:space="preserve">hazards </w:t>
            </w:r>
            <w:r w:rsidRPr="007C0B30">
              <w:rPr>
                <w:rFonts w:eastAsia="Times New Roman" w:cstheme="minorHAnsi"/>
                <w:sz w:val="20"/>
                <w:szCs w:val="20"/>
                <w:lang w:val="en-US" w:eastAsia="ru-RU"/>
              </w:rPr>
              <w:t xml:space="preserve">, </w:t>
            </w:r>
            <w:r>
              <w:rPr>
                <w:rFonts w:eastAsia="Times New Roman" w:cstheme="minorHAnsi"/>
                <w:sz w:val="20"/>
                <w:szCs w:val="20"/>
                <w:lang w:val="en-US" w:eastAsia="ru-RU"/>
              </w:rPr>
              <w:t>disaster medicine</w:t>
            </w:r>
            <w:r w:rsidRPr="007C0B30">
              <w:rPr>
                <w:rFonts w:eastAsia="Times New Roman" w:cstheme="minorHAnsi"/>
                <w:sz w:val="20"/>
                <w:szCs w:val="20"/>
                <w:lang w:val="en-US" w:eastAsia="ru-RU"/>
              </w:rPr>
              <w:t xml:space="preserve"> and conflict-</w:t>
            </w:r>
            <w:r>
              <w:rPr>
                <w:rFonts w:eastAsia="Times New Roman" w:cstheme="minorHAnsi"/>
                <w:sz w:val="20"/>
                <w:szCs w:val="20"/>
                <w:lang w:val="en-US" w:eastAsia="ru-RU"/>
              </w:rPr>
              <w:t xml:space="preserve">, </w:t>
            </w:r>
            <w:r w:rsidRPr="007C0B30">
              <w:rPr>
                <w:rFonts w:eastAsia="Times New Roman" w:cstheme="minorHAnsi"/>
                <w:sz w:val="20"/>
                <w:szCs w:val="20"/>
                <w:lang w:val="en-US" w:eastAsia="ru-RU"/>
              </w:rPr>
              <w:t>gender</w:t>
            </w:r>
            <w:r>
              <w:rPr>
                <w:rFonts w:eastAsia="Times New Roman" w:cstheme="minorHAnsi"/>
                <w:sz w:val="20"/>
                <w:szCs w:val="20"/>
                <w:lang w:val="en-US" w:eastAsia="ru-RU"/>
              </w:rPr>
              <w:t>-</w:t>
            </w:r>
            <w:r w:rsidRPr="007C0B30">
              <w:rPr>
                <w:rFonts w:eastAsia="Times New Roman" w:cstheme="minorHAnsi"/>
                <w:sz w:val="20"/>
                <w:szCs w:val="20"/>
                <w:lang w:val="en-US" w:eastAsia="ru-RU"/>
              </w:rPr>
              <w:t xml:space="preserve"> and age</w:t>
            </w:r>
            <w:r>
              <w:rPr>
                <w:rFonts w:eastAsia="Times New Roman" w:cstheme="minorHAnsi"/>
                <w:sz w:val="20"/>
                <w:szCs w:val="20"/>
                <w:lang w:val="en-US" w:eastAsia="ru-RU"/>
              </w:rPr>
              <w:t>- sensitive</w:t>
            </w:r>
            <w:r w:rsidRPr="007C0B30">
              <w:rPr>
                <w:rFonts w:eastAsia="Times New Roman" w:cstheme="minorHAnsi"/>
                <w:sz w:val="20"/>
                <w:szCs w:val="20"/>
                <w:lang w:val="en-US" w:eastAsia="ru-RU"/>
              </w:rPr>
              <w:t xml:space="preserve"> approaches</w:t>
            </w:r>
            <w:r>
              <w:rPr>
                <w:rFonts w:eastAsia="Times New Roman" w:cstheme="minorHAnsi"/>
                <w:sz w:val="20"/>
                <w:szCs w:val="20"/>
                <w:lang w:val="en-US" w:eastAsia="ru-RU"/>
              </w:rPr>
              <w:t>.</w:t>
            </w:r>
          </w:p>
          <w:p w:rsidR="0002721F" w:rsidRPr="007C0B30" w:rsidRDefault="0002721F" w:rsidP="007C0B30">
            <w:pPr>
              <w:rPr>
                <w:rFonts w:eastAsia="Times New Roman" w:cstheme="minorHAnsi"/>
                <w:sz w:val="20"/>
                <w:szCs w:val="20"/>
                <w:lang w:val="en-US" w:eastAsia="ru-RU"/>
              </w:rPr>
            </w:pPr>
            <w:r w:rsidRPr="007C0B30">
              <w:rPr>
                <w:rFonts w:eastAsia="Times New Roman" w:cstheme="minorHAnsi"/>
                <w:sz w:val="20"/>
                <w:szCs w:val="20"/>
                <w:lang w:val="en-US" w:eastAsia="ru-RU"/>
              </w:rPr>
              <w:t xml:space="preserve">2. </w:t>
            </w:r>
            <w:r w:rsidR="00C36765">
              <w:rPr>
                <w:rFonts w:eastAsia="Times New Roman" w:cstheme="minorHAnsi"/>
                <w:sz w:val="20"/>
                <w:szCs w:val="20"/>
                <w:lang w:val="en-US" w:eastAsia="ru-RU"/>
              </w:rPr>
              <w:t>Development p</w:t>
            </w:r>
            <w:r w:rsidRPr="007C0B30">
              <w:rPr>
                <w:rFonts w:eastAsia="Times New Roman" w:cstheme="minorHAnsi"/>
                <w:sz w:val="20"/>
                <w:szCs w:val="20"/>
                <w:lang w:val="en-US" w:eastAsia="ru-RU"/>
              </w:rPr>
              <w:t xml:space="preserve">rograms </w:t>
            </w:r>
            <w:r>
              <w:rPr>
                <w:rFonts w:eastAsia="Times New Roman" w:cstheme="minorHAnsi"/>
                <w:sz w:val="20"/>
                <w:szCs w:val="20"/>
                <w:lang w:val="en-US" w:eastAsia="ru-RU"/>
              </w:rPr>
              <w:t>for</w:t>
            </w:r>
            <w:r w:rsidRPr="007C0B30">
              <w:rPr>
                <w:rFonts w:eastAsia="Times New Roman" w:cstheme="minorHAnsi"/>
                <w:sz w:val="20"/>
                <w:szCs w:val="20"/>
                <w:lang w:val="en-US" w:eastAsia="ru-RU"/>
              </w:rPr>
              <w:t xml:space="preserve"> improve</w:t>
            </w:r>
            <w:r>
              <w:rPr>
                <w:rFonts w:eastAsia="Times New Roman" w:cstheme="minorHAnsi"/>
                <w:sz w:val="20"/>
                <w:szCs w:val="20"/>
                <w:lang w:val="en-US" w:eastAsia="ru-RU"/>
              </w:rPr>
              <w:t>ment of</w:t>
            </w:r>
            <w:r w:rsidRPr="007C0B30">
              <w:rPr>
                <w:rFonts w:eastAsia="Times New Roman" w:cstheme="minorHAnsi"/>
                <w:sz w:val="20"/>
                <w:szCs w:val="20"/>
                <w:lang w:val="en-US" w:eastAsia="ru-RU"/>
              </w:rPr>
              <w:t xml:space="preserve"> </w:t>
            </w:r>
            <w:r>
              <w:rPr>
                <w:rFonts w:eastAsia="Times New Roman" w:cstheme="minorHAnsi"/>
                <w:sz w:val="20"/>
                <w:szCs w:val="20"/>
                <w:lang w:val="en-US" w:eastAsia="ru-RU"/>
              </w:rPr>
              <w:t xml:space="preserve">Staff Work </w:t>
            </w:r>
            <w:r w:rsidRPr="007C0B30">
              <w:rPr>
                <w:rFonts w:eastAsia="Times New Roman" w:cstheme="minorHAnsi"/>
                <w:sz w:val="20"/>
                <w:szCs w:val="20"/>
                <w:lang w:val="en-US" w:eastAsia="ru-RU"/>
              </w:rPr>
              <w:t xml:space="preserve">and Regulations </w:t>
            </w:r>
            <w:r>
              <w:rPr>
                <w:rFonts w:eastAsia="Times New Roman" w:cstheme="minorHAnsi"/>
                <w:sz w:val="20"/>
                <w:szCs w:val="20"/>
                <w:lang w:val="en-US" w:eastAsia="ru-RU"/>
              </w:rPr>
              <w:t xml:space="preserve">for carrying out </w:t>
            </w:r>
            <w:r w:rsidRPr="007C0B30">
              <w:rPr>
                <w:rFonts w:eastAsia="Times New Roman" w:cstheme="minorHAnsi"/>
                <w:sz w:val="20"/>
                <w:szCs w:val="20"/>
                <w:lang w:val="en-US" w:eastAsia="ru-RU"/>
              </w:rPr>
              <w:t xml:space="preserve">human resource management in the field of </w:t>
            </w:r>
            <w:r>
              <w:rPr>
                <w:rFonts w:eastAsia="Times New Roman" w:cstheme="minorHAnsi"/>
                <w:sz w:val="20"/>
                <w:szCs w:val="20"/>
                <w:lang w:eastAsia="ru-RU"/>
              </w:rPr>
              <w:t>С</w:t>
            </w:r>
            <w:proofErr w:type="spellStart"/>
            <w:r>
              <w:rPr>
                <w:rFonts w:eastAsia="Times New Roman" w:cstheme="minorHAnsi"/>
                <w:sz w:val="20"/>
                <w:szCs w:val="20"/>
                <w:lang w:val="en-US" w:eastAsia="ru-RU"/>
              </w:rPr>
              <w:t>ivil</w:t>
            </w:r>
            <w:proofErr w:type="spellEnd"/>
            <w:r>
              <w:rPr>
                <w:rFonts w:eastAsia="Times New Roman" w:cstheme="minorHAnsi"/>
                <w:sz w:val="20"/>
                <w:szCs w:val="20"/>
                <w:lang w:val="en-US" w:eastAsia="ru-RU"/>
              </w:rPr>
              <w:t xml:space="preserve"> Protection</w:t>
            </w:r>
            <w:r w:rsidRPr="007C0B30">
              <w:rPr>
                <w:rFonts w:eastAsia="Times New Roman" w:cstheme="minorHAnsi"/>
                <w:sz w:val="20"/>
                <w:szCs w:val="20"/>
                <w:lang w:val="en-US" w:eastAsia="ru-RU"/>
              </w:rPr>
              <w:t>.</w:t>
            </w:r>
          </w:p>
          <w:p w:rsidR="00AE7A7D" w:rsidRDefault="00AE7A7D" w:rsidP="00AE7A7D">
            <w:pPr>
              <w:rPr>
                <w:rFonts w:eastAsia="Times New Roman" w:cstheme="minorHAnsi"/>
                <w:b/>
                <w:sz w:val="20"/>
                <w:szCs w:val="20"/>
                <w:lang w:val="en-US" w:eastAsia="ru-RU"/>
              </w:rPr>
            </w:pPr>
          </w:p>
          <w:p w:rsidR="0002721F" w:rsidRPr="007C0B30" w:rsidRDefault="00AE7A7D" w:rsidP="007C0B30">
            <w:pPr>
              <w:rPr>
                <w:rFonts w:eastAsia="Times New Roman" w:cstheme="minorHAnsi"/>
                <w:sz w:val="20"/>
                <w:szCs w:val="20"/>
                <w:lang w:val="en-US" w:eastAsia="ru-RU"/>
              </w:rPr>
            </w:pPr>
            <w:r w:rsidRPr="00CD06C8">
              <w:rPr>
                <w:rFonts w:eastAsia="Times New Roman" w:cstheme="minorHAnsi"/>
                <w:sz w:val="20"/>
                <w:szCs w:val="20"/>
                <w:lang w:val="en-US" w:eastAsia="ru-RU"/>
              </w:rPr>
              <w:t xml:space="preserve">In order to achieve maximum efficiency of measures to improve educational and methodological base and training programs in the field of </w:t>
            </w:r>
            <w:r>
              <w:rPr>
                <w:rFonts w:eastAsia="Times New Roman" w:cstheme="minorHAnsi"/>
                <w:sz w:val="20"/>
                <w:szCs w:val="20"/>
                <w:lang w:val="en-US" w:eastAsia="ru-RU"/>
              </w:rPr>
              <w:t>Capacity Development  it</w:t>
            </w:r>
            <w:r w:rsidRPr="00CD06C8">
              <w:rPr>
                <w:rFonts w:eastAsia="Times New Roman" w:cstheme="minorHAnsi"/>
                <w:sz w:val="20"/>
                <w:szCs w:val="20"/>
                <w:lang w:val="en-US" w:eastAsia="ru-RU"/>
              </w:rPr>
              <w:t xml:space="preserve"> </w:t>
            </w:r>
            <w:r>
              <w:rPr>
                <w:rFonts w:eastAsia="Times New Roman" w:cstheme="minorHAnsi"/>
                <w:sz w:val="20"/>
                <w:szCs w:val="20"/>
                <w:lang w:val="en-US" w:eastAsia="ru-RU"/>
              </w:rPr>
              <w:t xml:space="preserve">was </w:t>
            </w:r>
            <w:r w:rsidRPr="00CD06C8">
              <w:rPr>
                <w:rFonts w:eastAsia="Times New Roman" w:cstheme="minorHAnsi"/>
                <w:sz w:val="20"/>
                <w:szCs w:val="20"/>
                <w:lang w:val="en-US" w:eastAsia="ru-RU"/>
              </w:rPr>
              <w:t xml:space="preserve">decided on </w:t>
            </w:r>
            <w:r>
              <w:rPr>
                <w:rFonts w:eastAsia="Times New Roman" w:cstheme="minorHAnsi"/>
                <w:sz w:val="20"/>
                <w:szCs w:val="20"/>
                <w:lang w:val="en-US" w:eastAsia="ru-RU"/>
              </w:rPr>
              <w:t>common</w:t>
            </w:r>
            <w:r w:rsidRPr="00CD06C8">
              <w:rPr>
                <w:rFonts w:eastAsia="Times New Roman" w:cstheme="minorHAnsi"/>
                <w:sz w:val="20"/>
                <w:szCs w:val="20"/>
                <w:lang w:val="en-US" w:eastAsia="ru-RU"/>
              </w:rPr>
              <w:t xml:space="preserve"> implementation of activities 1.4.1., 1.4.2., 1.4.3. </w:t>
            </w:r>
            <w:proofErr w:type="gramStart"/>
            <w:r w:rsidRPr="00CD06C8">
              <w:rPr>
                <w:rFonts w:eastAsia="Times New Roman" w:cstheme="minorHAnsi"/>
                <w:sz w:val="20"/>
                <w:szCs w:val="20"/>
                <w:lang w:val="en-US" w:eastAsia="ru-RU"/>
              </w:rPr>
              <w:t>and</w:t>
            </w:r>
            <w:proofErr w:type="gramEnd"/>
            <w:r w:rsidRPr="00CD06C8">
              <w:rPr>
                <w:rFonts w:eastAsia="Times New Roman" w:cstheme="minorHAnsi"/>
                <w:sz w:val="20"/>
                <w:szCs w:val="20"/>
                <w:lang w:val="en-US" w:eastAsia="ru-RU"/>
              </w:rPr>
              <w:t xml:space="preserve"> 3.1.4.</w:t>
            </w:r>
            <w:r w:rsidR="009A6ED0">
              <w:rPr>
                <w:rFonts w:eastAsia="Times New Roman" w:cstheme="minorHAnsi"/>
                <w:sz w:val="20"/>
                <w:szCs w:val="20"/>
                <w:lang w:val="en-US" w:eastAsia="ru-RU"/>
              </w:rPr>
              <w:t xml:space="preserve"> </w:t>
            </w:r>
            <w:proofErr w:type="gramStart"/>
            <w:r w:rsidR="009A6ED0">
              <w:rPr>
                <w:rFonts w:eastAsia="Times New Roman" w:cstheme="minorHAnsi"/>
                <w:sz w:val="20"/>
                <w:szCs w:val="20"/>
                <w:lang w:val="en-US" w:eastAsia="ru-RU"/>
              </w:rPr>
              <w:t>under</w:t>
            </w:r>
            <w:proofErr w:type="gramEnd"/>
            <w:r w:rsidR="009A6ED0">
              <w:rPr>
                <w:rFonts w:eastAsia="Times New Roman" w:cstheme="minorHAnsi"/>
                <w:sz w:val="20"/>
                <w:szCs w:val="20"/>
                <w:lang w:val="en-US" w:eastAsia="ru-RU"/>
              </w:rPr>
              <w:t xml:space="preserve"> the signed contract with Training Centers. </w:t>
            </w:r>
            <w:r w:rsidRPr="00CD06C8">
              <w:rPr>
                <w:rFonts w:eastAsia="Times New Roman" w:cstheme="minorHAnsi"/>
                <w:sz w:val="20"/>
                <w:szCs w:val="20"/>
                <w:lang w:val="en-US" w:eastAsia="ru-RU"/>
              </w:rPr>
              <w:t xml:space="preserve">These activities are carried out in cooperation </w:t>
            </w:r>
            <w:r>
              <w:rPr>
                <w:rFonts w:eastAsia="Times New Roman" w:cstheme="minorHAnsi"/>
                <w:sz w:val="20"/>
                <w:szCs w:val="20"/>
                <w:lang w:val="en-US" w:eastAsia="ru-RU"/>
              </w:rPr>
              <w:t xml:space="preserve">with </w:t>
            </w:r>
            <w:r w:rsidRPr="00CD06C8">
              <w:rPr>
                <w:rFonts w:eastAsia="Times New Roman" w:cstheme="minorHAnsi"/>
                <w:sz w:val="20"/>
                <w:szCs w:val="20"/>
                <w:lang w:val="en-US" w:eastAsia="ru-RU"/>
              </w:rPr>
              <w:t>UNDP "Poverty and Environment" and "</w:t>
            </w:r>
            <w:r>
              <w:rPr>
                <w:rFonts w:eastAsia="Times New Roman" w:cstheme="minorHAnsi"/>
                <w:sz w:val="20"/>
                <w:szCs w:val="20"/>
                <w:lang w:val="en-US" w:eastAsia="ru-RU"/>
              </w:rPr>
              <w:t>C</w:t>
            </w:r>
            <w:r w:rsidRPr="00CD06C8">
              <w:rPr>
                <w:rFonts w:eastAsia="Times New Roman" w:cstheme="minorHAnsi"/>
                <w:sz w:val="20"/>
                <w:szCs w:val="20"/>
                <w:lang w:val="en-US" w:eastAsia="ru-RU"/>
              </w:rPr>
              <w:t>limate risk management"</w:t>
            </w:r>
            <w:r>
              <w:rPr>
                <w:rFonts w:eastAsia="Times New Roman" w:cstheme="minorHAnsi"/>
                <w:sz w:val="20"/>
                <w:szCs w:val="20"/>
                <w:lang w:val="en-US" w:eastAsia="ru-RU"/>
              </w:rPr>
              <w:t xml:space="preserve"> Projects</w:t>
            </w:r>
            <w:r w:rsidR="009A6ED0">
              <w:rPr>
                <w:rFonts w:eastAsia="Times New Roman" w:cstheme="minorHAnsi"/>
                <w:sz w:val="20"/>
                <w:szCs w:val="20"/>
                <w:lang w:val="en-US" w:eastAsia="ru-RU"/>
              </w:rPr>
              <w:t xml:space="preserve">. </w:t>
            </w:r>
          </w:p>
          <w:p w:rsidR="0002721F" w:rsidRPr="00BC2CB1" w:rsidRDefault="0002721F" w:rsidP="00A84B3E">
            <w:pPr>
              <w:rPr>
                <w:rFonts w:eastAsia="Times New Roman" w:cstheme="minorHAnsi"/>
                <w:sz w:val="20"/>
                <w:szCs w:val="20"/>
                <w:lang w:val="en-US" w:eastAsia="ru-RU"/>
              </w:rPr>
            </w:pPr>
          </w:p>
        </w:tc>
        <w:tc>
          <w:tcPr>
            <w:tcW w:w="2977" w:type="dxa"/>
            <w:shd w:val="clear" w:color="000000" w:fill="FFFFFF"/>
            <w:noWrap/>
            <w:hideMark/>
          </w:tcPr>
          <w:p w:rsidR="0002721F" w:rsidRPr="00CD06C8" w:rsidRDefault="0002721F" w:rsidP="001D7AAD">
            <w:pPr>
              <w:rPr>
                <w:rFonts w:eastAsia="Times New Roman" w:cstheme="minorHAnsi"/>
                <w:sz w:val="20"/>
                <w:szCs w:val="20"/>
                <w:lang w:val="en-US" w:eastAsia="ru-RU"/>
              </w:rPr>
            </w:pPr>
            <w:r w:rsidRPr="00CD06C8">
              <w:rPr>
                <w:rFonts w:eastAsia="Times New Roman" w:cstheme="minorHAnsi"/>
                <w:sz w:val="20"/>
                <w:szCs w:val="20"/>
                <w:lang w:val="en-US" w:eastAsia="ru-RU"/>
              </w:rPr>
              <w:lastRenderedPageBreak/>
              <w:t> </w:t>
            </w:r>
          </w:p>
          <w:p w:rsidR="0002721F" w:rsidRPr="00CD06C8" w:rsidRDefault="0002721F" w:rsidP="001D7AAD">
            <w:pPr>
              <w:rPr>
                <w:rFonts w:eastAsia="Times New Roman" w:cstheme="minorHAnsi"/>
                <w:sz w:val="20"/>
                <w:szCs w:val="20"/>
                <w:lang w:val="en-US" w:eastAsia="ru-RU"/>
              </w:rPr>
            </w:pPr>
            <w:r w:rsidRPr="00CD06C8">
              <w:rPr>
                <w:rFonts w:eastAsia="Times New Roman" w:cstheme="minorHAnsi"/>
                <w:sz w:val="20"/>
                <w:szCs w:val="20"/>
                <w:lang w:val="en-US" w:eastAsia="ru-RU"/>
              </w:rPr>
              <w:t> </w:t>
            </w:r>
          </w:p>
          <w:p w:rsidR="0002721F" w:rsidRPr="00CD06C8" w:rsidRDefault="0002721F" w:rsidP="001D7AAD">
            <w:pPr>
              <w:rPr>
                <w:rFonts w:eastAsia="Times New Roman" w:cstheme="minorHAnsi"/>
                <w:sz w:val="20"/>
                <w:szCs w:val="20"/>
                <w:lang w:val="en-US" w:eastAsia="ru-RU"/>
              </w:rPr>
            </w:pPr>
            <w:r w:rsidRPr="00CD06C8">
              <w:rPr>
                <w:rFonts w:eastAsia="Times New Roman" w:cstheme="minorHAnsi"/>
                <w:sz w:val="20"/>
                <w:szCs w:val="20"/>
                <w:lang w:val="en-US" w:eastAsia="ru-RU"/>
              </w:rPr>
              <w:t> </w:t>
            </w:r>
          </w:p>
          <w:p w:rsidR="0002721F" w:rsidRPr="00CD06C8" w:rsidRDefault="0002721F" w:rsidP="001D7AAD">
            <w:pPr>
              <w:rPr>
                <w:rFonts w:eastAsia="Times New Roman" w:cstheme="minorHAnsi"/>
                <w:sz w:val="20"/>
                <w:szCs w:val="20"/>
                <w:lang w:val="en-US" w:eastAsia="ru-RU"/>
              </w:rPr>
            </w:pPr>
            <w:r w:rsidRPr="00CD06C8">
              <w:rPr>
                <w:rFonts w:eastAsia="Times New Roman" w:cstheme="minorHAnsi"/>
                <w:sz w:val="20"/>
                <w:szCs w:val="20"/>
                <w:lang w:val="en-US" w:eastAsia="ru-RU"/>
              </w:rPr>
              <w:t> </w:t>
            </w:r>
          </w:p>
        </w:tc>
        <w:tc>
          <w:tcPr>
            <w:tcW w:w="3118" w:type="dxa"/>
            <w:shd w:val="clear" w:color="000000" w:fill="FFFFFF"/>
            <w:noWrap/>
          </w:tcPr>
          <w:p w:rsidR="0002721F" w:rsidRPr="00CD06C8" w:rsidRDefault="0002721F" w:rsidP="001D7AAD">
            <w:pPr>
              <w:rPr>
                <w:rFonts w:eastAsia="Times New Roman" w:cstheme="minorHAnsi"/>
                <w:sz w:val="20"/>
                <w:szCs w:val="20"/>
                <w:lang w:val="en-US" w:eastAsia="ru-RU"/>
              </w:rPr>
            </w:pPr>
          </w:p>
        </w:tc>
      </w:tr>
      <w:tr w:rsidR="0002721F" w:rsidRPr="00AC62E0" w:rsidTr="00622B74">
        <w:trPr>
          <w:trHeight w:val="1219"/>
        </w:trPr>
        <w:tc>
          <w:tcPr>
            <w:tcW w:w="3261" w:type="dxa"/>
            <w:shd w:val="clear" w:color="000000" w:fill="FFFFFF"/>
            <w:hideMark/>
          </w:tcPr>
          <w:p w:rsidR="0002721F" w:rsidRPr="00320E6C" w:rsidRDefault="0002721F" w:rsidP="001D7AAD">
            <w:pPr>
              <w:rPr>
                <w:rFonts w:eastAsia="Times New Roman" w:cstheme="minorHAnsi"/>
                <w:sz w:val="20"/>
                <w:szCs w:val="20"/>
                <w:lang w:val="en-US" w:eastAsia="ru-RU"/>
              </w:rPr>
            </w:pPr>
            <w:r w:rsidRPr="00BC5EFD">
              <w:rPr>
                <w:rFonts w:ascii="Calibri" w:hAnsi="Calibri" w:cs="Calibri"/>
                <w:sz w:val="18"/>
                <w:szCs w:val="18"/>
                <w:u w:val="single"/>
                <w:lang w:val="en-US" w:eastAsia="ru-RU"/>
              </w:rPr>
              <w:t>Action 1.4.2.</w:t>
            </w:r>
            <w:r w:rsidRPr="00BC5EFD">
              <w:rPr>
                <w:rFonts w:ascii="Calibri" w:hAnsi="Calibri" w:cs="Calibri"/>
                <w:sz w:val="18"/>
                <w:szCs w:val="18"/>
                <w:lang w:val="en-US" w:eastAsia="ru-RU"/>
              </w:rPr>
              <w:t xml:space="preserve"> </w:t>
            </w:r>
            <w:r w:rsidRPr="00BC5EFD">
              <w:rPr>
                <w:rFonts w:ascii="Calibri" w:hAnsi="Calibri" w:cs="Calibri"/>
                <w:sz w:val="18"/>
                <w:szCs w:val="18"/>
                <w:lang w:val="en-US" w:eastAsia="ru-RU"/>
              </w:rPr>
              <w:br/>
              <w:t xml:space="preserve">Development of the </w:t>
            </w:r>
            <w:proofErr w:type="spellStart"/>
            <w:r w:rsidRPr="00BC5EFD">
              <w:rPr>
                <w:rFonts w:ascii="Calibri" w:hAnsi="Calibri" w:cs="Calibri"/>
                <w:sz w:val="18"/>
                <w:szCs w:val="18"/>
                <w:lang w:val="en-US" w:eastAsia="ru-RU"/>
              </w:rPr>
              <w:t>programme</w:t>
            </w:r>
            <w:proofErr w:type="spellEnd"/>
            <w:r w:rsidRPr="00BC5EFD">
              <w:rPr>
                <w:rFonts w:ascii="Calibri" w:hAnsi="Calibri" w:cs="Calibri"/>
                <w:sz w:val="18"/>
                <w:szCs w:val="18"/>
                <w:lang w:val="en-US" w:eastAsia="ru-RU"/>
              </w:rPr>
              <w:t xml:space="preserve"> on strengthening of staff work in public and municipal authorities in DRR sector (</w:t>
            </w:r>
            <w:proofErr w:type="spellStart"/>
            <w:r w:rsidRPr="00BC5EFD">
              <w:rPr>
                <w:rFonts w:ascii="Calibri" w:hAnsi="Calibri" w:cs="Calibri"/>
                <w:sz w:val="18"/>
                <w:szCs w:val="18"/>
                <w:lang w:val="en-US" w:eastAsia="ru-RU"/>
              </w:rPr>
              <w:t>programme</w:t>
            </w:r>
            <w:proofErr w:type="spellEnd"/>
            <w:r w:rsidRPr="00BC5EFD">
              <w:rPr>
                <w:rFonts w:ascii="Calibri" w:hAnsi="Calibri" w:cs="Calibri"/>
                <w:sz w:val="18"/>
                <w:szCs w:val="18"/>
                <w:lang w:val="en-US" w:eastAsia="ru-RU"/>
              </w:rPr>
              <w:t xml:space="preserve"> on training, re-training, vocational training, competitive selection, appointment and certification)           </w:t>
            </w:r>
          </w:p>
        </w:tc>
        <w:tc>
          <w:tcPr>
            <w:tcW w:w="5528" w:type="dxa"/>
            <w:vMerge/>
            <w:shd w:val="clear" w:color="000000" w:fill="FFFFFF"/>
            <w:hideMark/>
          </w:tcPr>
          <w:p w:rsidR="0002721F" w:rsidRPr="00320E6C" w:rsidRDefault="0002721F" w:rsidP="00A84B3E">
            <w:pPr>
              <w:rPr>
                <w:rFonts w:eastAsia="Times New Roman" w:cstheme="minorHAnsi"/>
                <w:sz w:val="20"/>
                <w:szCs w:val="20"/>
                <w:lang w:val="en-US" w:eastAsia="ru-RU"/>
              </w:rPr>
            </w:pPr>
          </w:p>
        </w:tc>
        <w:tc>
          <w:tcPr>
            <w:tcW w:w="2977" w:type="dxa"/>
            <w:shd w:val="clear" w:color="000000" w:fill="FFFFFF"/>
            <w:noWrap/>
            <w:hideMark/>
          </w:tcPr>
          <w:p w:rsidR="0002721F" w:rsidRPr="00A84B3E" w:rsidRDefault="0002721F" w:rsidP="001D7AAD">
            <w:pPr>
              <w:rPr>
                <w:rFonts w:eastAsia="Times New Roman" w:cstheme="minorHAnsi"/>
                <w:sz w:val="20"/>
                <w:szCs w:val="20"/>
                <w:lang w:val="en-US" w:eastAsia="ru-RU"/>
              </w:rPr>
            </w:pPr>
            <w:r w:rsidRPr="00A84B3E">
              <w:rPr>
                <w:rFonts w:eastAsia="Times New Roman" w:cstheme="minorHAnsi"/>
                <w:sz w:val="20"/>
                <w:szCs w:val="20"/>
                <w:lang w:val="en-US" w:eastAsia="ru-RU"/>
              </w:rPr>
              <w:t> </w:t>
            </w:r>
          </w:p>
        </w:tc>
        <w:tc>
          <w:tcPr>
            <w:tcW w:w="3118" w:type="dxa"/>
            <w:shd w:val="clear" w:color="000000" w:fill="FFFFFF"/>
            <w:noWrap/>
          </w:tcPr>
          <w:p w:rsidR="0002721F" w:rsidRPr="00A84B3E" w:rsidRDefault="0002721F" w:rsidP="001D7AAD">
            <w:pPr>
              <w:rPr>
                <w:rFonts w:eastAsia="Times New Roman" w:cstheme="minorHAnsi"/>
                <w:sz w:val="20"/>
                <w:szCs w:val="20"/>
                <w:lang w:val="en-US" w:eastAsia="ru-RU"/>
              </w:rPr>
            </w:pPr>
          </w:p>
        </w:tc>
      </w:tr>
      <w:tr w:rsidR="0002721F" w:rsidRPr="00AC62E0" w:rsidTr="00622B74">
        <w:trPr>
          <w:trHeight w:val="852"/>
        </w:trPr>
        <w:tc>
          <w:tcPr>
            <w:tcW w:w="3261" w:type="dxa"/>
            <w:shd w:val="clear" w:color="000000" w:fill="FFFFFF"/>
            <w:hideMark/>
          </w:tcPr>
          <w:p w:rsidR="0002721F" w:rsidRPr="00717ED4" w:rsidRDefault="0002721F" w:rsidP="001D7AAD">
            <w:pPr>
              <w:rPr>
                <w:rFonts w:eastAsia="Times New Roman" w:cstheme="minorHAnsi"/>
                <w:sz w:val="20"/>
                <w:szCs w:val="20"/>
                <w:lang w:val="en-US" w:eastAsia="ru-RU"/>
              </w:rPr>
            </w:pPr>
            <w:r w:rsidRPr="00BC5EFD">
              <w:rPr>
                <w:rFonts w:ascii="Calibri" w:hAnsi="Calibri" w:cs="Calibri"/>
                <w:sz w:val="18"/>
                <w:szCs w:val="18"/>
                <w:u w:val="single"/>
                <w:lang w:val="en-US" w:eastAsia="ru-RU"/>
              </w:rPr>
              <w:t>Action 1.4.3.</w:t>
            </w:r>
            <w:r w:rsidRPr="00BC5EFD">
              <w:rPr>
                <w:rFonts w:ascii="Calibri" w:hAnsi="Calibri" w:cs="Calibri"/>
                <w:sz w:val="18"/>
                <w:szCs w:val="18"/>
                <w:lang w:val="en-US" w:eastAsia="ru-RU"/>
              </w:rPr>
              <w:t xml:space="preserve"> </w:t>
            </w:r>
            <w:r w:rsidRPr="00BC5EFD">
              <w:rPr>
                <w:rFonts w:ascii="Calibri" w:hAnsi="Calibri" w:cs="Calibri"/>
                <w:sz w:val="18"/>
                <w:szCs w:val="18"/>
                <w:lang w:val="en-US" w:eastAsia="ru-RU"/>
              </w:rPr>
              <w:br/>
              <w:t xml:space="preserve">Development and agreeing upon of the Statute on standard procedures for conducting </w:t>
            </w:r>
            <w:proofErr w:type="spellStart"/>
            <w:r w:rsidRPr="00BC5EFD">
              <w:rPr>
                <w:rFonts w:ascii="Calibri" w:hAnsi="Calibri" w:cs="Calibri"/>
                <w:sz w:val="18"/>
                <w:szCs w:val="18"/>
                <w:lang w:val="en-US" w:eastAsia="ru-RU"/>
              </w:rPr>
              <w:t>proffeciency</w:t>
            </w:r>
            <w:proofErr w:type="spellEnd"/>
            <w:r w:rsidRPr="00BC5EFD">
              <w:rPr>
                <w:rFonts w:ascii="Calibri" w:hAnsi="Calibri" w:cs="Calibri"/>
                <w:sz w:val="18"/>
                <w:szCs w:val="18"/>
                <w:lang w:val="en-US" w:eastAsia="ru-RU"/>
              </w:rPr>
              <w:t xml:space="preserve"> examination of civil and municipal servants on Civil Protection</w:t>
            </w:r>
          </w:p>
        </w:tc>
        <w:tc>
          <w:tcPr>
            <w:tcW w:w="5528" w:type="dxa"/>
            <w:vMerge/>
            <w:shd w:val="clear" w:color="000000" w:fill="FFFFFF"/>
            <w:hideMark/>
          </w:tcPr>
          <w:p w:rsidR="0002721F" w:rsidRPr="00717ED4" w:rsidRDefault="0002721F" w:rsidP="00BD58C0">
            <w:pPr>
              <w:rPr>
                <w:rFonts w:eastAsia="Times New Roman" w:cstheme="minorHAnsi"/>
                <w:sz w:val="20"/>
                <w:szCs w:val="20"/>
                <w:lang w:val="en-US" w:eastAsia="ru-RU"/>
              </w:rPr>
            </w:pPr>
          </w:p>
        </w:tc>
        <w:tc>
          <w:tcPr>
            <w:tcW w:w="2977" w:type="dxa"/>
            <w:shd w:val="clear" w:color="000000" w:fill="FFFFFF"/>
            <w:noWrap/>
            <w:hideMark/>
          </w:tcPr>
          <w:p w:rsidR="0002721F" w:rsidRPr="00717ED4" w:rsidRDefault="0002721F" w:rsidP="001D7AAD">
            <w:pPr>
              <w:rPr>
                <w:rFonts w:eastAsia="Times New Roman" w:cstheme="minorHAnsi"/>
                <w:sz w:val="20"/>
                <w:szCs w:val="20"/>
                <w:lang w:val="en-US" w:eastAsia="ru-RU"/>
              </w:rPr>
            </w:pPr>
            <w:r w:rsidRPr="00717ED4">
              <w:rPr>
                <w:rFonts w:eastAsia="Times New Roman" w:cstheme="minorHAnsi"/>
                <w:sz w:val="20"/>
                <w:szCs w:val="20"/>
                <w:lang w:val="en-US" w:eastAsia="ru-RU"/>
              </w:rPr>
              <w:t> </w:t>
            </w:r>
          </w:p>
        </w:tc>
        <w:tc>
          <w:tcPr>
            <w:tcW w:w="3118" w:type="dxa"/>
            <w:shd w:val="clear" w:color="000000" w:fill="FFFFFF"/>
            <w:noWrap/>
          </w:tcPr>
          <w:p w:rsidR="0002721F" w:rsidRPr="00717ED4" w:rsidRDefault="0002721F" w:rsidP="001D7AAD">
            <w:pPr>
              <w:rPr>
                <w:rFonts w:eastAsia="Times New Roman" w:cstheme="minorHAnsi"/>
                <w:sz w:val="20"/>
                <w:szCs w:val="20"/>
                <w:lang w:val="en-US" w:eastAsia="ru-RU"/>
              </w:rPr>
            </w:pPr>
          </w:p>
        </w:tc>
      </w:tr>
      <w:tr w:rsidR="00DF2E8E" w:rsidRPr="00AC62E0" w:rsidTr="00622B74">
        <w:trPr>
          <w:trHeight w:val="285"/>
        </w:trPr>
        <w:tc>
          <w:tcPr>
            <w:tcW w:w="14884" w:type="dxa"/>
            <w:gridSpan w:val="4"/>
            <w:shd w:val="clear" w:color="000000" w:fill="FFFFFF"/>
            <w:hideMark/>
          </w:tcPr>
          <w:p w:rsidR="00DF2E8E" w:rsidRPr="00A109F6" w:rsidRDefault="00A109F6" w:rsidP="001D7AAD">
            <w:pPr>
              <w:rPr>
                <w:rFonts w:eastAsia="Times New Roman" w:cstheme="minorHAnsi"/>
                <w:b/>
                <w:bCs/>
                <w:sz w:val="20"/>
                <w:szCs w:val="20"/>
                <w:lang w:val="en-US" w:eastAsia="ru-RU"/>
              </w:rPr>
            </w:pPr>
            <w:r w:rsidRPr="00BC5EFD">
              <w:rPr>
                <w:rFonts w:ascii="Calibri" w:hAnsi="Calibri" w:cs="Calibri"/>
                <w:b/>
                <w:bCs/>
                <w:sz w:val="18"/>
                <w:szCs w:val="18"/>
                <w:lang w:val="en-US" w:eastAsia="ru-RU"/>
              </w:rPr>
              <w:lastRenderedPageBreak/>
              <w:t xml:space="preserve">Activity 2.1. Disaster risk information integrated into the policies and practices of authorized state bodies considering gender aspects  </w:t>
            </w:r>
          </w:p>
        </w:tc>
      </w:tr>
      <w:tr w:rsidR="0002721F" w:rsidRPr="00AC62E0" w:rsidTr="00622B74">
        <w:trPr>
          <w:trHeight w:val="1493"/>
        </w:trPr>
        <w:tc>
          <w:tcPr>
            <w:tcW w:w="3261" w:type="dxa"/>
            <w:shd w:val="clear" w:color="000000" w:fill="FFFFFF"/>
            <w:hideMark/>
          </w:tcPr>
          <w:p w:rsidR="0002721F" w:rsidRPr="00640AB1" w:rsidRDefault="0002721F" w:rsidP="001D7AAD">
            <w:pPr>
              <w:rPr>
                <w:rFonts w:eastAsia="Times New Roman" w:cstheme="minorHAnsi"/>
                <w:sz w:val="20"/>
                <w:szCs w:val="20"/>
                <w:lang w:val="en-US" w:eastAsia="ru-RU"/>
              </w:rPr>
            </w:pPr>
            <w:r w:rsidRPr="00BC5EFD">
              <w:rPr>
                <w:rFonts w:ascii="Calibri" w:hAnsi="Calibri" w:cs="Calibri"/>
                <w:sz w:val="18"/>
                <w:szCs w:val="18"/>
                <w:u w:val="single"/>
                <w:lang w:val="en-US" w:eastAsia="ru-RU"/>
              </w:rPr>
              <w:t>Action 2.1.1.</w:t>
            </w:r>
            <w:r w:rsidRPr="00BC5EFD">
              <w:rPr>
                <w:rFonts w:ascii="Calibri" w:hAnsi="Calibri" w:cs="Calibri"/>
                <w:sz w:val="18"/>
                <w:szCs w:val="18"/>
                <w:lang w:val="en-US" w:eastAsia="ru-RU"/>
              </w:rPr>
              <w:t xml:space="preserve"> </w:t>
            </w:r>
            <w:r w:rsidRPr="00BC5EFD">
              <w:rPr>
                <w:rFonts w:ascii="Calibri" w:hAnsi="Calibri" w:cs="Calibri"/>
                <w:sz w:val="18"/>
                <w:szCs w:val="18"/>
                <w:lang w:val="en-US" w:eastAsia="ru-RU"/>
              </w:rPr>
              <w:br/>
              <w:t xml:space="preserve">Development of state and agency statistical </w:t>
            </w:r>
            <w:proofErr w:type="spellStart"/>
            <w:r w:rsidRPr="00BC5EFD">
              <w:rPr>
                <w:rFonts w:ascii="Calibri" w:hAnsi="Calibri" w:cs="Calibri"/>
                <w:sz w:val="18"/>
                <w:szCs w:val="18"/>
                <w:lang w:val="en-US" w:eastAsia="ru-RU"/>
              </w:rPr>
              <w:t>reportings</w:t>
            </w:r>
            <w:proofErr w:type="spellEnd"/>
            <w:r w:rsidRPr="00BC5EFD">
              <w:rPr>
                <w:rFonts w:ascii="Calibri" w:hAnsi="Calibri" w:cs="Calibri"/>
                <w:sz w:val="18"/>
                <w:szCs w:val="18"/>
                <w:lang w:val="en-US" w:eastAsia="ru-RU"/>
              </w:rPr>
              <w:t xml:space="preserve"> and agreeing them upon through the following sectors: </w:t>
            </w:r>
            <w:r w:rsidRPr="00BC5EFD">
              <w:rPr>
                <w:rFonts w:ascii="Calibri" w:hAnsi="Calibri" w:cs="Calibri"/>
                <w:sz w:val="18"/>
                <w:szCs w:val="18"/>
                <w:lang w:val="en-US" w:eastAsia="ru-RU"/>
              </w:rPr>
              <w:br/>
              <w:t xml:space="preserve">- ecological aspects  </w:t>
            </w:r>
            <w:r w:rsidRPr="00BC5EFD">
              <w:rPr>
                <w:rFonts w:ascii="Calibri" w:hAnsi="Calibri" w:cs="Calibri"/>
                <w:sz w:val="18"/>
                <w:szCs w:val="18"/>
                <w:lang w:val="en-US" w:eastAsia="ru-RU"/>
              </w:rPr>
              <w:br/>
              <w:t xml:space="preserve">- water resources management  </w:t>
            </w:r>
            <w:r w:rsidRPr="00BC5EFD">
              <w:rPr>
                <w:rFonts w:ascii="Calibri" w:hAnsi="Calibri" w:cs="Calibri"/>
                <w:sz w:val="18"/>
                <w:szCs w:val="18"/>
                <w:lang w:val="en-US" w:eastAsia="ru-RU"/>
              </w:rPr>
              <w:br/>
              <w:t xml:space="preserve">- biological safety </w:t>
            </w:r>
            <w:r w:rsidRPr="00BC5EFD">
              <w:rPr>
                <w:rFonts w:ascii="Calibri" w:hAnsi="Calibri" w:cs="Calibri"/>
                <w:sz w:val="18"/>
                <w:szCs w:val="18"/>
                <w:lang w:val="en-US" w:eastAsia="ru-RU"/>
              </w:rPr>
              <w:br/>
              <w:t xml:space="preserve">- disaster medicine  </w:t>
            </w:r>
          </w:p>
        </w:tc>
        <w:tc>
          <w:tcPr>
            <w:tcW w:w="5528" w:type="dxa"/>
            <w:vMerge w:val="restart"/>
            <w:shd w:val="clear" w:color="000000" w:fill="FFFFFF"/>
            <w:hideMark/>
          </w:tcPr>
          <w:p w:rsidR="0002721F" w:rsidRPr="006A49C4" w:rsidRDefault="00AB7F32" w:rsidP="00A84B3E">
            <w:pPr>
              <w:rPr>
                <w:rFonts w:eastAsia="Times New Roman" w:cstheme="minorHAnsi"/>
                <w:b/>
                <w:sz w:val="20"/>
                <w:szCs w:val="20"/>
                <w:lang w:val="en-US" w:eastAsia="ru-RU"/>
              </w:rPr>
            </w:pPr>
            <w:r>
              <w:rPr>
                <w:rFonts w:eastAsia="Times New Roman" w:cstheme="minorHAnsi"/>
                <w:b/>
                <w:sz w:val="20"/>
                <w:szCs w:val="20"/>
                <w:lang w:val="en-US" w:eastAsia="ru-RU"/>
              </w:rPr>
              <w:t>Third quarter</w:t>
            </w:r>
            <w:r w:rsidR="0002721F" w:rsidRPr="006A49C4">
              <w:rPr>
                <w:rFonts w:eastAsia="Times New Roman" w:cstheme="minorHAnsi"/>
                <w:b/>
                <w:sz w:val="20"/>
                <w:szCs w:val="20"/>
                <w:lang w:val="en-US" w:eastAsia="ru-RU"/>
              </w:rPr>
              <w:t>:</w:t>
            </w:r>
          </w:p>
          <w:p w:rsidR="00AB7F32" w:rsidRDefault="0002721F" w:rsidP="00A84B3E">
            <w:pPr>
              <w:rPr>
                <w:rFonts w:eastAsia="Times New Roman" w:cstheme="minorHAnsi"/>
                <w:sz w:val="20"/>
                <w:szCs w:val="20"/>
                <w:lang w:val="en-US" w:eastAsia="ru-RU"/>
              </w:rPr>
            </w:pPr>
            <w:r>
              <w:rPr>
                <w:rFonts w:eastAsia="Times New Roman" w:cstheme="minorHAnsi"/>
                <w:sz w:val="20"/>
                <w:szCs w:val="20"/>
                <w:lang w:val="en-US" w:eastAsia="ru-RU"/>
              </w:rPr>
              <w:t xml:space="preserve">TOR </w:t>
            </w:r>
            <w:r w:rsidR="00AB7F32">
              <w:rPr>
                <w:rFonts w:eastAsia="Times New Roman" w:cstheme="minorHAnsi"/>
                <w:sz w:val="20"/>
                <w:szCs w:val="20"/>
                <w:lang w:val="en-US" w:eastAsia="ru-RU"/>
              </w:rPr>
              <w:t xml:space="preserve">was </w:t>
            </w:r>
            <w:r>
              <w:rPr>
                <w:rFonts w:eastAsia="Times New Roman" w:cstheme="minorHAnsi"/>
                <w:sz w:val="20"/>
                <w:szCs w:val="20"/>
                <w:lang w:val="en-US" w:eastAsia="ru-RU"/>
              </w:rPr>
              <w:t xml:space="preserve">developed and greed with </w:t>
            </w:r>
            <w:r w:rsidR="00AB7F32">
              <w:rPr>
                <w:rFonts w:eastAsia="Times New Roman" w:cstheme="minorHAnsi"/>
                <w:sz w:val="20"/>
                <w:szCs w:val="20"/>
                <w:lang w:val="en-US" w:eastAsia="ru-RU"/>
              </w:rPr>
              <w:t>the N</w:t>
            </w:r>
            <w:r>
              <w:rPr>
                <w:rFonts w:eastAsia="Times New Roman" w:cstheme="minorHAnsi"/>
                <w:sz w:val="20"/>
                <w:szCs w:val="20"/>
                <w:lang w:val="en-US" w:eastAsia="ru-RU"/>
              </w:rPr>
              <w:t>ational</w:t>
            </w:r>
            <w:r w:rsidR="00AB7F32">
              <w:rPr>
                <w:rFonts w:eastAsia="Times New Roman" w:cstheme="minorHAnsi"/>
                <w:sz w:val="20"/>
                <w:szCs w:val="20"/>
                <w:lang w:val="en-US" w:eastAsia="ru-RU"/>
              </w:rPr>
              <w:t xml:space="preserve"> Statistical Committee to implement actions </w:t>
            </w:r>
            <w:r>
              <w:rPr>
                <w:rFonts w:eastAsia="Times New Roman" w:cstheme="minorHAnsi"/>
                <w:sz w:val="20"/>
                <w:szCs w:val="20"/>
                <w:lang w:val="en-US" w:eastAsia="ru-RU"/>
              </w:rPr>
              <w:t xml:space="preserve">2.1.1.-2.1.3. </w:t>
            </w:r>
          </w:p>
          <w:p w:rsidR="00AB7F32" w:rsidRDefault="00AB7F32" w:rsidP="00A84B3E">
            <w:pPr>
              <w:rPr>
                <w:rFonts w:eastAsia="Times New Roman" w:cstheme="minorHAnsi"/>
                <w:sz w:val="20"/>
                <w:szCs w:val="20"/>
                <w:lang w:val="en-US" w:eastAsia="ru-RU"/>
              </w:rPr>
            </w:pPr>
          </w:p>
          <w:p w:rsidR="0002721F" w:rsidRPr="00BE5FBA" w:rsidRDefault="00EC0AA7" w:rsidP="00A84B3E">
            <w:pPr>
              <w:rPr>
                <w:rFonts w:eastAsia="Times New Roman" w:cstheme="minorHAnsi"/>
                <w:sz w:val="20"/>
                <w:szCs w:val="20"/>
                <w:lang w:val="en-US" w:eastAsia="ru-RU"/>
              </w:rPr>
            </w:pPr>
            <w:r>
              <w:rPr>
                <w:rFonts w:eastAsia="Times New Roman" w:cstheme="minorHAnsi"/>
                <w:sz w:val="20"/>
                <w:szCs w:val="20"/>
                <w:lang w:val="en-US" w:eastAsia="ru-RU"/>
              </w:rPr>
              <w:t>National Statistical Committee h</w:t>
            </w:r>
            <w:r w:rsidR="000D1BFC">
              <w:rPr>
                <w:rFonts w:eastAsia="Times New Roman" w:cstheme="minorHAnsi"/>
                <w:sz w:val="20"/>
                <w:szCs w:val="20"/>
                <w:lang w:val="en-US" w:eastAsia="ru-RU"/>
              </w:rPr>
              <w:t>as</w:t>
            </w:r>
            <w:r>
              <w:rPr>
                <w:rFonts w:eastAsia="Times New Roman" w:cstheme="minorHAnsi"/>
                <w:sz w:val="20"/>
                <w:szCs w:val="20"/>
                <w:lang w:val="en-US" w:eastAsia="ru-RU"/>
              </w:rPr>
              <w:t xml:space="preserve"> been</w:t>
            </w:r>
            <w:r w:rsidR="000D1BFC">
              <w:rPr>
                <w:rFonts w:eastAsia="Times New Roman" w:cstheme="minorHAnsi"/>
                <w:sz w:val="20"/>
                <w:szCs w:val="20"/>
                <w:lang w:val="en-US" w:eastAsia="ru-RU"/>
              </w:rPr>
              <w:t xml:space="preserve"> employed through signing Institutiona</w:t>
            </w:r>
            <w:r w:rsidR="00453D27">
              <w:rPr>
                <w:rFonts w:eastAsia="Times New Roman" w:cstheme="minorHAnsi"/>
                <w:sz w:val="20"/>
                <w:szCs w:val="20"/>
                <w:lang w:val="en-US" w:eastAsia="ru-RU"/>
              </w:rPr>
              <w:t xml:space="preserve">l Contract the </w:t>
            </w:r>
            <w:r w:rsidR="0002721F">
              <w:rPr>
                <w:rFonts w:eastAsia="Times New Roman" w:cstheme="minorHAnsi"/>
                <w:sz w:val="20"/>
                <w:szCs w:val="20"/>
                <w:lang w:val="en-US" w:eastAsia="ru-RU"/>
              </w:rPr>
              <w:t xml:space="preserve">engagement of </w:t>
            </w:r>
            <w:r w:rsidR="00453D27">
              <w:rPr>
                <w:rFonts w:eastAsia="Times New Roman" w:cstheme="minorHAnsi"/>
                <w:sz w:val="20"/>
                <w:szCs w:val="20"/>
                <w:lang w:val="en-US" w:eastAsia="ru-RU"/>
              </w:rPr>
              <w:t xml:space="preserve">which </w:t>
            </w:r>
            <w:r w:rsidR="0002721F">
              <w:rPr>
                <w:rFonts w:eastAsia="Times New Roman" w:cstheme="minorHAnsi"/>
                <w:sz w:val="20"/>
                <w:szCs w:val="20"/>
                <w:lang w:val="en-US" w:eastAsia="ru-RU"/>
              </w:rPr>
              <w:t>ensure</w:t>
            </w:r>
            <w:r w:rsidR="00453D27">
              <w:rPr>
                <w:rFonts w:eastAsia="Times New Roman" w:cstheme="minorHAnsi"/>
                <w:sz w:val="20"/>
                <w:szCs w:val="20"/>
                <w:lang w:val="en-US" w:eastAsia="ru-RU"/>
              </w:rPr>
              <w:t>s</w:t>
            </w:r>
            <w:r w:rsidR="0002721F">
              <w:rPr>
                <w:rFonts w:eastAsia="Times New Roman" w:cstheme="minorHAnsi"/>
                <w:sz w:val="20"/>
                <w:szCs w:val="20"/>
                <w:lang w:val="en-US" w:eastAsia="ru-RU"/>
              </w:rPr>
              <w:t xml:space="preserve"> national ownership and sustainability of </w:t>
            </w:r>
            <w:r>
              <w:rPr>
                <w:rFonts w:eastAsia="Times New Roman" w:cstheme="minorHAnsi"/>
                <w:sz w:val="20"/>
                <w:szCs w:val="20"/>
                <w:lang w:val="en-US" w:eastAsia="ru-RU"/>
              </w:rPr>
              <w:t xml:space="preserve">products (i.e. </w:t>
            </w:r>
            <w:r w:rsidR="00453D27">
              <w:rPr>
                <w:rFonts w:eastAsia="Times New Roman" w:cstheme="minorHAnsi"/>
                <w:sz w:val="20"/>
                <w:szCs w:val="20"/>
                <w:lang w:val="en-US" w:eastAsia="ru-RU"/>
              </w:rPr>
              <w:t>state and agency statistical reporting forms</w:t>
            </w:r>
            <w:r>
              <w:rPr>
                <w:rFonts w:eastAsia="Times New Roman" w:cstheme="minorHAnsi"/>
                <w:sz w:val="20"/>
                <w:szCs w:val="20"/>
                <w:lang w:val="en-US" w:eastAsia="ru-RU"/>
              </w:rPr>
              <w:t>)</w:t>
            </w:r>
            <w:r w:rsidR="00453D27">
              <w:rPr>
                <w:rFonts w:eastAsia="Times New Roman" w:cstheme="minorHAnsi"/>
                <w:sz w:val="20"/>
                <w:szCs w:val="20"/>
                <w:lang w:val="en-US" w:eastAsia="ru-RU"/>
              </w:rPr>
              <w:t xml:space="preserve">. </w:t>
            </w:r>
          </w:p>
          <w:p w:rsidR="0002721F" w:rsidRPr="002A1E9F" w:rsidRDefault="0002721F" w:rsidP="00A84B3E">
            <w:pPr>
              <w:rPr>
                <w:rFonts w:eastAsia="Times New Roman" w:cstheme="minorHAnsi"/>
                <w:sz w:val="20"/>
                <w:szCs w:val="20"/>
                <w:lang w:val="en-US" w:eastAsia="ru-RU"/>
              </w:rPr>
            </w:pPr>
          </w:p>
          <w:p w:rsidR="0002721F" w:rsidRPr="00BE5FBA" w:rsidRDefault="0002721F" w:rsidP="001D7AAD">
            <w:pPr>
              <w:rPr>
                <w:rFonts w:eastAsia="Times New Roman" w:cstheme="minorHAnsi"/>
                <w:sz w:val="20"/>
                <w:szCs w:val="20"/>
                <w:lang w:val="en-US" w:eastAsia="ru-RU"/>
              </w:rPr>
            </w:pPr>
          </w:p>
        </w:tc>
        <w:tc>
          <w:tcPr>
            <w:tcW w:w="2977" w:type="dxa"/>
            <w:shd w:val="clear" w:color="000000" w:fill="FFFFFF"/>
            <w:noWrap/>
            <w:hideMark/>
          </w:tcPr>
          <w:p w:rsidR="0002721F" w:rsidRPr="00BE5FBA" w:rsidRDefault="0002721F" w:rsidP="001D7AAD">
            <w:pPr>
              <w:rPr>
                <w:rFonts w:eastAsia="Times New Roman" w:cstheme="minorHAnsi"/>
                <w:sz w:val="20"/>
                <w:szCs w:val="20"/>
                <w:lang w:val="en-US" w:eastAsia="ru-RU"/>
              </w:rPr>
            </w:pPr>
            <w:r w:rsidRPr="00BE5FBA">
              <w:rPr>
                <w:rFonts w:eastAsia="Times New Roman" w:cstheme="minorHAnsi"/>
                <w:sz w:val="20"/>
                <w:szCs w:val="20"/>
                <w:lang w:val="en-US" w:eastAsia="ru-RU"/>
              </w:rPr>
              <w:t> </w:t>
            </w:r>
          </w:p>
        </w:tc>
        <w:tc>
          <w:tcPr>
            <w:tcW w:w="3118" w:type="dxa"/>
            <w:shd w:val="clear" w:color="000000" w:fill="FFFFFF"/>
            <w:noWrap/>
          </w:tcPr>
          <w:p w:rsidR="0002721F" w:rsidRPr="00BE5FBA" w:rsidRDefault="0002721F" w:rsidP="001D7AAD">
            <w:pPr>
              <w:rPr>
                <w:rFonts w:eastAsia="Times New Roman" w:cstheme="minorHAnsi"/>
                <w:sz w:val="20"/>
                <w:szCs w:val="20"/>
                <w:lang w:val="en-US" w:eastAsia="ru-RU"/>
              </w:rPr>
            </w:pPr>
          </w:p>
        </w:tc>
      </w:tr>
      <w:tr w:rsidR="0002721F" w:rsidRPr="00AC62E0" w:rsidTr="00622B74">
        <w:trPr>
          <w:trHeight w:val="948"/>
        </w:trPr>
        <w:tc>
          <w:tcPr>
            <w:tcW w:w="3261" w:type="dxa"/>
            <w:shd w:val="clear" w:color="000000" w:fill="FFFFFF"/>
            <w:hideMark/>
          </w:tcPr>
          <w:p w:rsidR="0002721F" w:rsidRPr="002A1E9F" w:rsidRDefault="0002721F" w:rsidP="001D7AAD">
            <w:pPr>
              <w:rPr>
                <w:rFonts w:eastAsia="Times New Roman" w:cstheme="minorHAnsi"/>
                <w:sz w:val="20"/>
                <w:szCs w:val="20"/>
                <w:lang w:val="en-US" w:eastAsia="ru-RU"/>
              </w:rPr>
            </w:pPr>
            <w:r w:rsidRPr="00BC5EFD">
              <w:rPr>
                <w:rFonts w:ascii="Calibri" w:hAnsi="Calibri" w:cs="Calibri"/>
                <w:sz w:val="18"/>
                <w:szCs w:val="18"/>
                <w:u w:val="single"/>
                <w:lang w:val="en-US" w:eastAsia="ru-RU"/>
              </w:rPr>
              <w:t xml:space="preserve">Action 2.1.2. </w:t>
            </w:r>
            <w:r w:rsidRPr="00BC5EFD">
              <w:rPr>
                <w:rFonts w:ascii="Calibri" w:hAnsi="Calibri" w:cs="Calibri"/>
                <w:sz w:val="18"/>
                <w:szCs w:val="18"/>
                <w:lang w:val="en-US" w:eastAsia="ru-RU"/>
              </w:rPr>
              <w:br/>
              <w:t>Development of methodical recommendations on synthesizing and application of state and agency statistical forms (action 2.1.1.) and agreeing them upon</w:t>
            </w:r>
          </w:p>
        </w:tc>
        <w:tc>
          <w:tcPr>
            <w:tcW w:w="5528" w:type="dxa"/>
            <w:vMerge/>
            <w:shd w:val="clear" w:color="000000" w:fill="FFFFFF"/>
            <w:hideMark/>
          </w:tcPr>
          <w:p w:rsidR="0002721F" w:rsidRPr="002A1E9F" w:rsidRDefault="0002721F" w:rsidP="001D7AAD">
            <w:pPr>
              <w:rPr>
                <w:rFonts w:eastAsia="Times New Roman" w:cstheme="minorHAnsi"/>
                <w:sz w:val="20"/>
                <w:szCs w:val="20"/>
                <w:lang w:val="en-US" w:eastAsia="ru-RU"/>
              </w:rPr>
            </w:pPr>
          </w:p>
        </w:tc>
        <w:tc>
          <w:tcPr>
            <w:tcW w:w="2977" w:type="dxa"/>
            <w:shd w:val="clear" w:color="000000" w:fill="FFFFFF"/>
            <w:noWrap/>
            <w:hideMark/>
          </w:tcPr>
          <w:p w:rsidR="0002721F" w:rsidRPr="00A84B3E" w:rsidRDefault="0002721F" w:rsidP="001D7AAD">
            <w:pPr>
              <w:rPr>
                <w:rFonts w:eastAsia="Times New Roman" w:cstheme="minorHAnsi"/>
                <w:sz w:val="20"/>
                <w:szCs w:val="20"/>
                <w:lang w:val="en-US" w:eastAsia="ru-RU"/>
              </w:rPr>
            </w:pPr>
            <w:r w:rsidRPr="00A84B3E">
              <w:rPr>
                <w:rFonts w:eastAsia="Times New Roman" w:cstheme="minorHAnsi"/>
                <w:sz w:val="20"/>
                <w:szCs w:val="20"/>
                <w:lang w:val="en-US" w:eastAsia="ru-RU"/>
              </w:rPr>
              <w:t> </w:t>
            </w:r>
          </w:p>
        </w:tc>
        <w:tc>
          <w:tcPr>
            <w:tcW w:w="3118" w:type="dxa"/>
            <w:shd w:val="clear" w:color="000000" w:fill="FFFFFF"/>
            <w:noWrap/>
          </w:tcPr>
          <w:p w:rsidR="0002721F" w:rsidRPr="00A84B3E" w:rsidRDefault="0002721F" w:rsidP="001D7AAD">
            <w:pPr>
              <w:rPr>
                <w:rFonts w:eastAsia="Times New Roman" w:cstheme="minorHAnsi"/>
                <w:sz w:val="20"/>
                <w:szCs w:val="20"/>
                <w:lang w:val="en-US" w:eastAsia="ru-RU"/>
              </w:rPr>
            </w:pPr>
          </w:p>
        </w:tc>
      </w:tr>
      <w:tr w:rsidR="0002721F" w:rsidRPr="00AC62E0" w:rsidTr="00622B74">
        <w:trPr>
          <w:trHeight w:val="693"/>
        </w:trPr>
        <w:tc>
          <w:tcPr>
            <w:tcW w:w="3261" w:type="dxa"/>
            <w:shd w:val="clear" w:color="000000" w:fill="FFFFFF"/>
            <w:hideMark/>
          </w:tcPr>
          <w:p w:rsidR="0002721F" w:rsidRPr="002A1E9F" w:rsidRDefault="0002721F" w:rsidP="001D7AAD">
            <w:pPr>
              <w:rPr>
                <w:rFonts w:eastAsia="Times New Roman" w:cstheme="minorHAnsi"/>
                <w:sz w:val="20"/>
                <w:szCs w:val="20"/>
                <w:lang w:val="en-US" w:eastAsia="ru-RU"/>
              </w:rPr>
            </w:pPr>
            <w:r w:rsidRPr="00BC5EFD">
              <w:rPr>
                <w:rFonts w:ascii="Calibri" w:hAnsi="Calibri" w:cs="Calibri"/>
                <w:sz w:val="18"/>
                <w:szCs w:val="18"/>
                <w:u w:val="single"/>
                <w:lang w:val="en-US" w:eastAsia="ru-RU"/>
              </w:rPr>
              <w:t xml:space="preserve">Action 2.1.3. </w:t>
            </w:r>
            <w:r w:rsidRPr="00BC5EFD">
              <w:rPr>
                <w:rFonts w:ascii="Calibri" w:hAnsi="Calibri" w:cs="Calibri"/>
                <w:sz w:val="18"/>
                <w:szCs w:val="18"/>
                <w:lang w:val="en-US" w:eastAsia="ru-RU"/>
              </w:rPr>
              <w:br/>
              <w:t>Conduct analysis for automating data collection, process and exchange on adopted forms of reporting for bodies of state statistics</w:t>
            </w:r>
          </w:p>
        </w:tc>
        <w:tc>
          <w:tcPr>
            <w:tcW w:w="5528" w:type="dxa"/>
            <w:vMerge/>
            <w:shd w:val="clear" w:color="000000" w:fill="FFFFFF"/>
            <w:hideMark/>
          </w:tcPr>
          <w:p w:rsidR="0002721F" w:rsidRPr="002A1E9F" w:rsidRDefault="0002721F" w:rsidP="001D7AAD">
            <w:pPr>
              <w:rPr>
                <w:rFonts w:eastAsia="Times New Roman" w:cstheme="minorHAnsi"/>
                <w:sz w:val="20"/>
                <w:szCs w:val="20"/>
                <w:lang w:val="en-US" w:eastAsia="ru-RU"/>
              </w:rPr>
            </w:pPr>
          </w:p>
        </w:tc>
        <w:tc>
          <w:tcPr>
            <w:tcW w:w="2977" w:type="dxa"/>
            <w:shd w:val="clear" w:color="000000" w:fill="FFFFFF"/>
            <w:noWrap/>
            <w:hideMark/>
          </w:tcPr>
          <w:p w:rsidR="0002721F" w:rsidRPr="002A1E9F" w:rsidRDefault="0002721F" w:rsidP="001D7AAD">
            <w:pPr>
              <w:rPr>
                <w:rFonts w:eastAsia="Times New Roman" w:cstheme="minorHAnsi"/>
                <w:sz w:val="20"/>
                <w:szCs w:val="20"/>
                <w:lang w:val="en-US" w:eastAsia="ru-RU"/>
              </w:rPr>
            </w:pPr>
            <w:r w:rsidRPr="002A1E9F">
              <w:rPr>
                <w:rFonts w:eastAsia="Times New Roman" w:cstheme="minorHAnsi"/>
                <w:sz w:val="20"/>
                <w:szCs w:val="20"/>
                <w:lang w:val="en-US" w:eastAsia="ru-RU"/>
              </w:rPr>
              <w:t> </w:t>
            </w:r>
          </w:p>
        </w:tc>
        <w:tc>
          <w:tcPr>
            <w:tcW w:w="3118" w:type="dxa"/>
            <w:shd w:val="clear" w:color="000000" w:fill="FFFFFF"/>
            <w:noWrap/>
          </w:tcPr>
          <w:p w:rsidR="0002721F" w:rsidRPr="002A1E9F" w:rsidRDefault="0002721F" w:rsidP="001D7AAD">
            <w:pPr>
              <w:rPr>
                <w:rFonts w:eastAsia="Times New Roman" w:cstheme="minorHAnsi"/>
                <w:sz w:val="20"/>
                <w:szCs w:val="20"/>
                <w:lang w:val="en-US" w:eastAsia="ru-RU"/>
              </w:rPr>
            </w:pPr>
          </w:p>
        </w:tc>
      </w:tr>
      <w:tr w:rsidR="00DF2E8E" w:rsidRPr="00AC62E0" w:rsidTr="00622B74">
        <w:trPr>
          <w:trHeight w:val="1837"/>
        </w:trPr>
        <w:tc>
          <w:tcPr>
            <w:tcW w:w="3261" w:type="dxa"/>
            <w:shd w:val="clear" w:color="000000" w:fill="FFFFFF"/>
            <w:hideMark/>
          </w:tcPr>
          <w:p w:rsidR="00DF2E8E" w:rsidRPr="00BE4A7E" w:rsidRDefault="00BE4A7E" w:rsidP="001D7AAD">
            <w:pPr>
              <w:rPr>
                <w:rFonts w:eastAsia="Times New Roman" w:cstheme="minorHAnsi"/>
                <w:sz w:val="20"/>
                <w:szCs w:val="20"/>
                <w:lang w:val="en-US" w:eastAsia="ru-RU"/>
              </w:rPr>
            </w:pPr>
            <w:r w:rsidRPr="00BC5EFD">
              <w:rPr>
                <w:rFonts w:ascii="Calibri" w:hAnsi="Calibri" w:cs="Calibri"/>
                <w:sz w:val="18"/>
                <w:szCs w:val="18"/>
                <w:u w:val="single"/>
                <w:lang w:val="en-US" w:eastAsia="ru-RU"/>
              </w:rPr>
              <w:lastRenderedPageBreak/>
              <w:t>Action 2.1.4.</w:t>
            </w:r>
            <w:r w:rsidRPr="00BC5EFD">
              <w:rPr>
                <w:rFonts w:ascii="Calibri" w:hAnsi="Calibri" w:cs="Calibri"/>
                <w:sz w:val="18"/>
                <w:szCs w:val="18"/>
                <w:u w:val="single"/>
                <w:lang w:val="en-US" w:eastAsia="ru-RU"/>
              </w:rPr>
              <w:br/>
            </w:r>
            <w:r w:rsidRPr="00BC5EFD">
              <w:rPr>
                <w:rFonts w:ascii="Calibri" w:hAnsi="Calibri" w:cs="Calibri"/>
                <w:sz w:val="18"/>
                <w:szCs w:val="18"/>
                <w:lang w:val="en-US" w:eastAsia="ru-RU"/>
              </w:rPr>
              <w:t xml:space="preserve">Conduct analysis of business processes of inter-agency information management and development of recommendations across the following sectors:  </w:t>
            </w:r>
            <w:r w:rsidRPr="00BC5EFD">
              <w:rPr>
                <w:rFonts w:ascii="Calibri" w:hAnsi="Calibri" w:cs="Calibri"/>
                <w:sz w:val="18"/>
                <w:szCs w:val="18"/>
                <w:lang w:val="en-US" w:eastAsia="ru-RU"/>
              </w:rPr>
              <w:br/>
              <w:t xml:space="preserve">- energy </w:t>
            </w:r>
            <w:r w:rsidRPr="00BC5EFD">
              <w:rPr>
                <w:rFonts w:ascii="Calibri" w:hAnsi="Calibri" w:cs="Calibri"/>
                <w:sz w:val="18"/>
                <w:szCs w:val="18"/>
                <w:lang w:val="en-US" w:eastAsia="ru-RU"/>
              </w:rPr>
              <w:br/>
              <w:t>- transport</w:t>
            </w:r>
            <w:r w:rsidRPr="00BC5EFD">
              <w:rPr>
                <w:rFonts w:ascii="Calibri" w:hAnsi="Calibri" w:cs="Calibri"/>
                <w:sz w:val="18"/>
                <w:szCs w:val="18"/>
                <w:lang w:val="en-US" w:eastAsia="ru-RU"/>
              </w:rPr>
              <w:br/>
              <w:t xml:space="preserve">- hydrometeorology  </w:t>
            </w:r>
            <w:r w:rsidRPr="00BC5EFD">
              <w:rPr>
                <w:rFonts w:ascii="Calibri" w:hAnsi="Calibri" w:cs="Calibri"/>
                <w:sz w:val="18"/>
                <w:szCs w:val="18"/>
                <w:lang w:val="en-US" w:eastAsia="ru-RU"/>
              </w:rPr>
              <w:br/>
              <w:t xml:space="preserve">- urban planning  </w:t>
            </w:r>
          </w:p>
        </w:tc>
        <w:tc>
          <w:tcPr>
            <w:tcW w:w="5528" w:type="dxa"/>
            <w:shd w:val="clear" w:color="000000" w:fill="FFFFFF"/>
            <w:hideMark/>
          </w:tcPr>
          <w:p w:rsidR="00A84B3E" w:rsidRPr="00AE52AB" w:rsidRDefault="00A84B3E" w:rsidP="00A84B3E">
            <w:pPr>
              <w:rPr>
                <w:rFonts w:eastAsia="Times New Roman" w:cstheme="minorHAnsi"/>
                <w:b/>
                <w:sz w:val="20"/>
                <w:szCs w:val="20"/>
                <w:lang w:val="en-US" w:eastAsia="ru-RU"/>
              </w:rPr>
            </w:pPr>
            <w:r w:rsidRPr="00AE52AB">
              <w:rPr>
                <w:rFonts w:eastAsia="Times New Roman" w:cstheme="minorHAnsi"/>
                <w:b/>
                <w:sz w:val="20"/>
                <w:szCs w:val="20"/>
                <w:lang w:val="en-US" w:eastAsia="ru-RU"/>
              </w:rPr>
              <w:t>First quarter:</w:t>
            </w:r>
          </w:p>
          <w:p w:rsidR="00A84B3E" w:rsidRDefault="00A84B3E" w:rsidP="00A84B3E">
            <w:pPr>
              <w:rPr>
                <w:rFonts w:eastAsia="Times New Roman" w:cstheme="minorHAnsi"/>
                <w:sz w:val="20"/>
                <w:szCs w:val="20"/>
                <w:lang w:val="en-US" w:eastAsia="ru-RU"/>
              </w:rPr>
            </w:pPr>
            <w:r>
              <w:rPr>
                <w:rFonts w:eastAsia="Times New Roman" w:cstheme="minorHAnsi"/>
                <w:sz w:val="20"/>
                <w:szCs w:val="20"/>
                <w:lang w:val="en-US" w:eastAsia="ru-RU"/>
              </w:rPr>
              <w:t>TOR is developed and greed with national Partners.</w:t>
            </w:r>
          </w:p>
          <w:p w:rsidR="00500B16" w:rsidRPr="009221DF" w:rsidRDefault="00500B16" w:rsidP="00BD58C0">
            <w:pPr>
              <w:rPr>
                <w:rFonts w:eastAsia="Times New Roman" w:cstheme="minorHAnsi"/>
                <w:b/>
                <w:sz w:val="20"/>
                <w:szCs w:val="20"/>
                <w:lang w:val="en-US" w:eastAsia="ru-RU"/>
              </w:rPr>
            </w:pPr>
          </w:p>
          <w:p w:rsidR="00A84B3E" w:rsidRPr="009221DF" w:rsidRDefault="00A84B3E" w:rsidP="00A84B3E">
            <w:pPr>
              <w:rPr>
                <w:rFonts w:eastAsia="Times New Roman" w:cstheme="minorHAnsi"/>
                <w:b/>
                <w:sz w:val="20"/>
                <w:szCs w:val="20"/>
                <w:lang w:val="en-US" w:eastAsia="ru-RU"/>
              </w:rPr>
            </w:pPr>
            <w:r w:rsidRPr="009221DF">
              <w:rPr>
                <w:rFonts w:eastAsia="Times New Roman" w:cstheme="minorHAnsi"/>
                <w:b/>
                <w:sz w:val="20"/>
                <w:szCs w:val="20"/>
                <w:lang w:val="en-US" w:eastAsia="ru-RU"/>
              </w:rPr>
              <w:t>Second quarter:</w:t>
            </w:r>
          </w:p>
          <w:p w:rsidR="00A84B3E" w:rsidRPr="00A84B3E" w:rsidRDefault="00A84B3E" w:rsidP="00A84B3E">
            <w:pPr>
              <w:rPr>
                <w:rFonts w:eastAsia="Times New Roman" w:cstheme="minorHAnsi"/>
                <w:sz w:val="20"/>
                <w:szCs w:val="20"/>
                <w:lang w:val="en-US" w:eastAsia="ru-RU"/>
              </w:rPr>
            </w:pPr>
            <w:r>
              <w:rPr>
                <w:rFonts w:eastAsia="Times New Roman" w:cstheme="minorHAnsi"/>
                <w:sz w:val="20"/>
                <w:szCs w:val="20"/>
                <w:lang w:val="en-US" w:eastAsia="ru-RU"/>
              </w:rPr>
              <w:t>Carried out</w:t>
            </w:r>
            <w:r w:rsidRPr="00A84B3E">
              <w:rPr>
                <w:rFonts w:eastAsia="Times New Roman" w:cstheme="minorHAnsi"/>
                <w:sz w:val="20"/>
                <w:szCs w:val="20"/>
                <w:lang w:val="en-US" w:eastAsia="ru-RU"/>
              </w:rPr>
              <w:t xml:space="preserve"> procedures on conclusion of the contract with performer. </w:t>
            </w:r>
            <w:r>
              <w:rPr>
                <w:rFonts w:eastAsia="Times New Roman" w:cstheme="minorHAnsi"/>
                <w:sz w:val="20"/>
                <w:szCs w:val="20"/>
                <w:lang w:val="en-US" w:eastAsia="ru-RU"/>
              </w:rPr>
              <w:t>Currently a</w:t>
            </w:r>
            <w:r w:rsidRPr="00A84B3E">
              <w:rPr>
                <w:rFonts w:eastAsia="Times New Roman" w:cstheme="minorHAnsi"/>
                <w:sz w:val="20"/>
                <w:szCs w:val="20"/>
                <w:lang w:val="en-US" w:eastAsia="ru-RU"/>
              </w:rPr>
              <w:t xml:space="preserve">ctivities are </w:t>
            </w:r>
            <w:r w:rsidR="0002721F">
              <w:rPr>
                <w:rFonts w:eastAsia="Times New Roman" w:cstheme="minorHAnsi"/>
                <w:sz w:val="20"/>
                <w:szCs w:val="20"/>
                <w:lang w:val="en-US" w:eastAsia="ru-RU"/>
              </w:rPr>
              <w:t xml:space="preserve">being </w:t>
            </w:r>
            <w:r w:rsidRPr="00A84B3E">
              <w:rPr>
                <w:rFonts w:eastAsia="Times New Roman" w:cstheme="minorHAnsi"/>
                <w:sz w:val="20"/>
                <w:szCs w:val="20"/>
                <w:lang w:val="en-US" w:eastAsia="ru-RU"/>
              </w:rPr>
              <w:t>implement</w:t>
            </w:r>
            <w:r w:rsidR="0002721F">
              <w:rPr>
                <w:rFonts w:eastAsia="Times New Roman" w:cstheme="minorHAnsi"/>
                <w:sz w:val="20"/>
                <w:szCs w:val="20"/>
                <w:lang w:val="en-US" w:eastAsia="ru-RU"/>
              </w:rPr>
              <w:t>ed</w:t>
            </w:r>
            <w:r w:rsidRPr="00A84B3E">
              <w:rPr>
                <w:rFonts w:eastAsia="Times New Roman" w:cstheme="minorHAnsi"/>
                <w:sz w:val="20"/>
                <w:szCs w:val="20"/>
                <w:lang w:val="en-US" w:eastAsia="ru-RU"/>
              </w:rPr>
              <w:t>.</w:t>
            </w:r>
          </w:p>
          <w:p w:rsidR="00A84B3E" w:rsidRDefault="00A84B3E" w:rsidP="00A84B3E">
            <w:pPr>
              <w:rPr>
                <w:rFonts w:eastAsia="Times New Roman" w:cstheme="minorHAnsi"/>
                <w:sz w:val="20"/>
                <w:szCs w:val="20"/>
                <w:lang w:val="en-US" w:eastAsia="ru-RU"/>
              </w:rPr>
            </w:pPr>
            <w:r>
              <w:rPr>
                <w:rFonts w:eastAsia="Times New Roman" w:cstheme="minorHAnsi"/>
                <w:sz w:val="20"/>
                <w:szCs w:val="20"/>
                <w:lang w:val="en-US" w:eastAsia="ru-RU"/>
              </w:rPr>
              <w:t>Presenting of reports</w:t>
            </w:r>
            <w:r w:rsidRPr="0059697C">
              <w:rPr>
                <w:rFonts w:eastAsia="Times New Roman" w:cstheme="minorHAnsi"/>
                <w:sz w:val="20"/>
                <w:szCs w:val="20"/>
                <w:lang w:val="en-US" w:eastAsia="ru-RU"/>
              </w:rPr>
              <w:t xml:space="preserve"> </w:t>
            </w:r>
            <w:r>
              <w:rPr>
                <w:rFonts w:eastAsia="Times New Roman" w:cstheme="minorHAnsi"/>
                <w:sz w:val="20"/>
                <w:szCs w:val="20"/>
                <w:lang w:val="en-US" w:eastAsia="ru-RU"/>
              </w:rPr>
              <w:t xml:space="preserve">of the working done </w:t>
            </w:r>
            <w:r w:rsidRPr="0059697C">
              <w:rPr>
                <w:rFonts w:eastAsia="Times New Roman" w:cstheme="minorHAnsi"/>
                <w:sz w:val="20"/>
                <w:szCs w:val="20"/>
                <w:lang w:val="en-US" w:eastAsia="ru-RU"/>
              </w:rPr>
              <w:t xml:space="preserve">(in accordance with approved TOR) is expected </w:t>
            </w:r>
            <w:r>
              <w:rPr>
                <w:rFonts w:eastAsia="Times New Roman" w:cstheme="minorHAnsi"/>
                <w:sz w:val="20"/>
                <w:szCs w:val="20"/>
                <w:lang w:val="en-US" w:eastAsia="ru-RU"/>
              </w:rPr>
              <w:t xml:space="preserve">during </w:t>
            </w:r>
            <w:r w:rsidRPr="0059697C">
              <w:rPr>
                <w:rFonts w:eastAsia="Times New Roman" w:cstheme="minorHAnsi"/>
                <w:sz w:val="20"/>
                <w:szCs w:val="20"/>
                <w:lang w:val="en-US" w:eastAsia="ru-RU"/>
              </w:rPr>
              <w:t>III quarter.</w:t>
            </w:r>
          </w:p>
          <w:p w:rsidR="009221DF" w:rsidRDefault="009221DF" w:rsidP="00A84B3E">
            <w:pPr>
              <w:rPr>
                <w:rFonts w:eastAsia="Times New Roman" w:cstheme="minorHAnsi"/>
                <w:sz w:val="20"/>
                <w:szCs w:val="20"/>
                <w:lang w:val="en-US" w:eastAsia="ru-RU"/>
              </w:rPr>
            </w:pPr>
          </w:p>
          <w:p w:rsidR="009221DF" w:rsidRPr="009221DF" w:rsidRDefault="009221DF" w:rsidP="00A84B3E">
            <w:pPr>
              <w:rPr>
                <w:rFonts w:eastAsia="Times New Roman" w:cstheme="minorHAnsi"/>
                <w:b/>
                <w:sz w:val="20"/>
                <w:szCs w:val="20"/>
                <w:lang w:val="en-US" w:eastAsia="ru-RU"/>
              </w:rPr>
            </w:pPr>
            <w:r w:rsidRPr="009221DF">
              <w:rPr>
                <w:rFonts w:eastAsia="Times New Roman" w:cstheme="minorHAnsi"/>
                <w:b/>
                <w:sz w:val="20"/>
                <w:szCs w:val="20"/>
                <w:lang w:val="en-US" w:eastAsia="ru-RU"/>
              </w:rPr>
              <w:t xml:space="preserve">Third quarter: </w:t>
            </w:r>
          </w:p>
          <w:p w:rsidR="009221DF" w:rsidRPr="00BE4A7E" w:rsidRDefault="009221DF" w:rsidP="00AF3BD6">
            <w:pPr>
              <w:rPr>
                <w:rFonts w:eastAsia="Times New Roman" w:cstheme="minorHAnsi"/>
                <w:sz w:val="20"/>
                <w:szCs w:val="20"/>
                <w:lang w:val="en-US" w:eastAsia="ru-RU"/>
              </w:rPr>
            </w:pPr>
            <w:r>
              <w:rPr>
                <w:rFonts w:eastAsia="Times New Roman" w:cstheme="minorHAnsi"/>
                <w:sz w:val="20"/>
                <w:szCs w:val="20"/>
                <w:lang w:val="en-US" w:eastAsia="ru-RU"/>
              </w:rPr>
              <w:t xml:space="preserve">The </w:t>
            </w:r>
            <w:r w:rsidR="00AF3BD6">
              <w:rPr>
                <w:rFonts w:eastAsia="Times New Roman" w:cstheme="minorHAnsi"/>
                <w:sz w:val="20"/>
                <w:szCs w:val="20"/>
                <w:lang w:val="en-US" w:eastAsia="ru-RU"/>
              </w:rPr>
              <w:t xml:space="preserve">development of </w:t>
            </w:r>
            <w:r>
              <w:rPr>
                <w:rFonts w:eastAsia="Times New Roman" w:cstheme="minorHAnsi"/>
                <w:sz w:val="20"/>
                <w:szCs w:val="20"/>
                <w:lang w:val="en-US" w:eastAsia="ru-RU"/>
              </w:rPr>
              <w:t xml:space="preserve">recommendations on </w:t>
            </w:r>
            <w:r w:rsidR="00AF3BD6">
              <w:rPr>
                <w:rFonts w:eastAsia="Times New Roman" w:cstheme="minorHAnsi"/>
                <w:sz w:val="20"/>
                <w:szCs w:val="20"/>
                <w:lang w:val="en-US" w:eastAsia="ru-RU"/>
              </w:rPr>
              <w:t xml:space="preserve">improvement </w:t>
            </w:r>
            <w:r>
              <w:rPr>
                <w:rFonts w:eastAsia="Times New Roman" w:cstheme="minorHAnsi"/>
                <w:sz w:val="20"/>
                <w:szCs w:val="20"/>
                <w:lang w:val="en-US" w:eastAsia="ru-RU"/>
              </w:rPr>
              <w:t xml:space="preserve">inter-agency information management </w:t>
            </w:r>
            <w:r w:rsidR="00AF3BD6">
              <w:rPr>
                <w:rFonts w:eastAsia="Times New Roman" w:cstheme="minorHAnsi"/>
                <w:sz w:val="20"/>
                <w:szCs w:val="20"/>
                <w:lang w:val="en-US" w:eastAsia="ru-RU"/>
              </w:rPr>
              <w:t xml:space="preserve">is continued and expected to be </w:t>
            </w:r>
            <w:r w:rsidR="008529ED">
              <w:rPr>
                <w:rFonts w:eastAsia="Times New Roman" w:cstheme="minorHAnsi"/>
                <w:sz w:val="20"/>
                <w:szCs w:val="20"/>
                <w:lang w:val="en-US" w:eastAsia="ru-RU"/>
              </w:rPr>
              <w:t xml:space="preserve">fully </w:t>
            </w:r>
            <w:r w:rsidR="00AF3BD6">
              <w:rPr>
                <w:rFonts w:eastAsia="Times New Roman" w:cstheme="minorHAnsi"/>
                <w:sz w:val="20"/>
                <w:szCs w:val="20"/>
                <w:lang w:val="en-US" w:eastAsia="ru-RU"/>
              </w:rPr>
              <w:t xml:space="preserve">completed during 4Q.  </w:t>
            </w:r>
            <w:r>
              <w:rPr>
                <w:rFonts w:eastAsia="Times New Roman" w:cstheme="minorHAnsi"/>
                <w:sz w:val="20"/>
                <w:szCs w:val="20"/>
                <w:lang w:val="en-US" w:eastAsia="ru-RU"/>
              </w:rPr>
              <w:t xml:space="preserve">  </w:t>
            </w:r>
          </w:p>
        </w:tc>
        <w:tc>
          <w:tcPr>
            <w:tcW w:w="2977" w:type="dxa"/>
            <w:shd w:val="clear" w:color="000000" w:fill="FFFFFF"/>
            <w:noWrap/>
            <w:hideMark/>
          </w:tcPr>
          <w:p w:rsidR="00DF2E8E" w:rsidRPr="00BE4A7E" w:rsidRDefault="00DF2E8E" w:rsidP="001D7AAD">
            <w:pPr>
              <w:rPr>
                <w:rFonts w:eastAsia="Times New Roman" w:cstheme="minorHAnsi"/>
                <w:sz w:val="20"/>
                <w:szCs w:val="20"/>
                <w:lang w:val="en-US" w:eastAsia="ru-RU"/>
              </w:rPr>
            </w:pPr>
            <w:r w:rsidRPr="00BE4A7E">
              <w:rPr>
                <w:rFonts w:eastAsia="Times New Roman" w:cstheme="minorHAnsi"/>
                <w:sz w:val="20"/>
                <w:szCs w:val="20"/>
                <w:lang w:val="en-US" w:eastAsia="ru-RU"/>
              </w:rPr>
              <w:t> </w:t>
            </w:r>
          </w:p>
        </w:tc>
        <w:tc>
          <w:tcPr>
            <w:tcW w:w="3118" w:type="dxa"/>
            <w:shd w:val="clear" w:color="000000" w:fill="FFFFFF"/>
            <w:noWrap/>
          </w:tcPr>
          <w:p w:rsidR="00DF2E8E" w:rsidRPr="00BE4A7E" w:rsidRDefault="00DF2E8E" w:rsidP="001D7AAD">
            <w:pPr>
              <w:rPr>
                <w:rFonts w:eastAsia="Times New Roman" w:cstheme="minorHAnsi"/>
                <w:sz w:val="20"/>
                <w:szCs w:val="20"/>
                <w:lang w:val="en-US" w:eastAsia="ru-RU"/>
              </w:rPr>
            </w:pPr>
          </w:p>
        </w:tc>
      </w:tr>
      <w:tr w:rsidR="00DF2E8E" w:rsidRPr="00A137E5" w:rsidTr="00622B74">
        <w:trPr>
          <w:trHeight w:val="559"/>
        </w:trPr>
        <w:tc>
          <w:tcPr>
            <w:tcW w:w="3261" w:type="dxa"/>
            <w:shd w:val="clear" w:color="000000" w:fill="FFFFFF"/>
            <w:hideMark/>
          </w:tcPr>
          <w:p w:rsidR="00DF2E8E" w:rsidRPr="00921AA5" w:rsidRDefault="00921AA5" w:rsidP="001D7AAD">
            <w:pPr>
              <w:rPr>
                <w:rFonts w:eastAsia="Times New Roman" w:cstheme="minorHAnsi"/>
                <w:sz w:val="20"/>
                <w:szCs w:val="20"/>
                <w:u w:val="single"/>
                <w:lang w:val="en-US" w:eastAsia="ru-RU"/>
              </w:rPr>
            </w:pPr>
            <w:r w:rsidRPr="00BC5EFD">
              <w:rPr>
                <w:rFonts w:ascii="Calibri" w:hAnsi="Calibri" w:cs="Calibri"/>
                <w:sz w:val="18"/>
                <w:szCs w:val="18"/>
                <w:u w:val="single"/>
                <w:lang w:val="en-US" w:eastAsia="ru-RU"/>
              </w:rPr>
              <w:t>Action 2.1.5.</w:t>
            </w:r>
            <w:r w:rsidRPr="00BC5EFD">
              <w:rPr>
                <w:rFonts w:ascii="Calibri" w:hAnsi="Calibri" w:cs="Calibri"/>
                <w:sz w:val="18"/>
                <w:szCs w:val="18"/>
                <w:u w:val="single"/>
                <w:lang w:val="en-US" w:eastAsia="ru-RU"/>
              </w:rPr>
              <w:br/>
            </w:r>
            <w:r w:rsidRPr="00BC5EFD">
              <w:rPr>
                <w:rFonts w:ascii="Calibri" w:hAnsi="Calibri" w:cs="Calibri"/>
                <w:sz w:val="18"/>
                <w:szCs w:val="18"/>
                <w:lang w:val="en-US" w:eastAsia="ru-RU"/>
              </w:rPr>
              <w:t>Testing of developed recommendations</w:t>
            </w:r>
          </w:p>
        </w:tc>
        <w:tc>
          <w:tcPr>
            <w:tcW w:w="5528" w:type="dxa"/>
            <w:shd w:val="clear" w:color="000000" w:fill="FFFFFF"/>
            <w:hideMark/>
          </w:tcPr>
          <w:p w:rsidR="008529ED" w:rsidRPr="008529ED" w:rsidRDefault="008529ED" w:rsidP="00A84B3E">
            <w:pPr>
              <w:rPr>
                <w:rFonts w:eastAsia="Times New Roman" w:cstheme="minorHAnsi"/>
                <w:b/>
                <w:sz w:val="20"/>
                <w:szCs w:val="20"/>
                <w:lang w:val="en-US" w:eastAsia="ru-RU"/>
              </w:rPr>
            </w:pPr>
            <w:r w:rsidRPr="008529ED">
              <w:rPr>
                <w:rFonts w:eastAsia="Times New Roman" w:cstheme="minorHAnsi"/>
                <w:b/>
                <w:sz w:val="20"/>
                <w:szCs w:val="20"/>
                <w:lang w:val="en-US" w:eastAsia="ru-RU"/>
              </w:rPr>
              <w:t xml:space="preserve">Third quarter: </w:t>
            </w:r>
          </w:p>
          <w:p w:rsidR="00500B16" w:rsidRPr="00111F35" w:rsidRDefault="00111F35" w:rsidP="00407C85">
            <w:pPr>
              <w:rPr>
                <w:rFonts w:eastAsia="Times New Roman" w:cstheme="minorHAnsi"/>
                <w:sz w:val="20"/>
                <w:szCs w:val="20"/>
                <w:lang w:val="en-US" w:eastAsia="ru-RU"/>
              </w:rPr>
            </w:pPr>
            <w:r w:rsidRPr="00111F35">
              <w:rPr>
                <w:rFonts w:ascii="Calibri" w:hAnsi="Calibri" w:cs="Calibri"/>
                <w:lang w:val="en-US"/>
              </w:rPr>
              <w:t xml:space="preserve">Round Table </w:t>
            </w:r>
            <w:r>
              <w:rPr>
                <w:rFonts w:ascii="Calibri" w:hAnsi="Calibri" w:cs="Calibri"/>
                <w:lang w:val="en-US"/>
              </w:rPr>
              <w:t xml:space="preserve">was conducted in Osh on August 3, 2013 </w:t>
            </w:r>
            <w:r w:rsidR="00407C85">
              <w:rPr>
                <w:rFonts w:ascii="Calibri" w:hAnsi="Calibri" w:cs="Calibri"/>
                <w:lang w:val="en-US"/>
              </w:rPr>
              <w:t xml:space="preserve">and recommendations </w:t>
            </w:r>
            <w:r w:rsidR="00417A7E">
              <w:rPr>
                <w:rFonts w:ascii="Calibri" w:hAnsi="Calibri" w:cs="Calibri"/>
                <w:lang w:val="en-US"/>
              </w:rPr>
              <w:t xml:space="preserve">developed </w:t>
            </w:r>
            <w:r w:rsidR="00407C85">
              <w:rPr>
                <w:rFonts w:ascii="Calibri" w:hAnsi="Calibri" w:cs="Calibri"/>
                <w:lang w:val="en-US"/>
              </w:rPr>
              <w:t xml:space="preserve">under action 2.1.4. </w:t>
            </w:r>
            <w:proofErr w:type="gramStart"/>
            <w:r w:rsidR="00417A7E">
              <w:rPr>
                <w:rFonts w:ascii="Calibri" w:hAnsi="Calibri" w:cs="Calibri"/>
                <w:lang w:val="en-US"/>
              </w:rPr>
              <w:t>were</w:t>
            </w:r>
            <w:proofErr w:type="gramEnd"/>
            <w:r w:rsidR="00417A7E">
              <w:rPr>
                <w:rFonts w:ascii="Calibri" w:hAnsi="Calibri" w:cs="Calibri"/>
                <w:lang w:val="en-US"/>
              </w:rPr>
              <w:t xml:space="preserve"> </w:t>
            </w:r>
            <w:r w:rsidR="00407C85">
              <w:rPr>
                <w:rFonts w:ascii="Calibri" w:hAnsi="Calibri" w:cs="Calibri"/>
                <w:lang w:val="en-US"/>
              </w:rPr>
              <w:t xml:space="preserve">successfully </w:t>
            </w:r>
            <w:r w:rsidRPr="00111F35">
              <w:rPr>
                <w:rFonts w:ascii="Calibri" w:hAnsi="Calibri" w:cs="Calibri"/>
                <w:lang w:val="en-US"/>
              </w:rPr>
              <w:t>test</w:t>
            </w:r>
            <w:r w:rsidR="00407C85">
              <w:rPr>
                <w:rFonts w:ascii="Calibri" w:hAnsi="Calibri" w:cs="Calibri"/>
                <w:lang w:val="en-US"/>
              </w:rPr>
              <w:t>ed</w:t>
            </w:r>
            <w:r>
              <w:rPr>
                <w:rFonts w:ascii="Calibri" w:hAnsi="Calibri" w:cs="Calibri"/>
                <w:lang w:val="en-US"/>
              </w:rPr>
              <w:t xml:space="preserve"> </w:t>
            </w:r>
            <w:r w:rsidRPr="00111F35">
              <w:rPr>
                <w:rFonts w:ascii="Calibri" w:hAnsi="Calibri" w:cs="Calibri"/>
                <w:lang w:val="en-US"/>
              </w:rPr>
              <w:t>with relevant state institutions and municipal authorities before.</w:t>
            </w:r>
          </w:p>
        </w:tc>
        <w:tc>
          <w:tcPr>
            <w:tcW w:w="2977" w:type="dxa"/>
            <w:shd w:val="clear" w:color="000000" w:fill="FFFFFF"/>
            <w:noWrap/>
            <w:hideMark/>
          </w:tcPr>
          <w:p w:rsidR="00DF2E8E" w:rsidRPr="00A84B3E" w:rsidRDefault="00DF2E8E" w:rsidP="001D7AAD">
            <w:pPr>
              <w:rPr>
                <w:rFonts w:eastAsia="Times New Roman" w:cstheme="minorHAnsi"/>
                <w:sz w:val="20"/>
                <w:szCs w:val="20"/>
                <w:lang w:val="en-US" w:eastAsia="ru-RU"/>
              </w:rPr>
            </w:pPr>
            <w:r w:rsidRPr="00921AA5">
              <w:rPr>
                <w:rFonts w:eastAsia="Times New Roman" w:cstheme="minorHAnsi"/>
                <w:sz w:val="20"/>
                <w:szCs w:val="20"/>
                <w:lang w:val="en-US" w:eastAsia="ru-RU"/>
              </w:rPr>
              <w:t> </w:t>
            </w:r>
          </w:p>
        </w:tc>
        <w:tc>
          <w:tcPr>
            <w:tcW w:w="3118" w:type="dxa"/>
            <w:shd w:val="clear" w:color="000000" w:fill="FFFFFF"/>
            <w:noWrap/>
          </w:tcPr>
          <w:p w:rsidR="00DF2E8E" w:rsidRPr="00A84B3E" w:rsidRDefault="00DF2E8E" w:rsidP="001D7AAD">
            <w:pPr>
              <w:rPr>
                <w:rFonts w:eastAsia="Times New Roman" w:cstheme="minorHAnsi"/>
                <w:sz w:val="20"/>
                <w:szCs w:val="20"/>
                <w:lang w:val="en-US" w:eastAsia="ru-RU"/>
              </w:rPr>
            </w:pPr>
          </w:p>
        </w:tc>
      </w:tr>
      <w:tr w:rsidR="00DF2E8E" w:rsidRPr="00AC62E0" w:rsidTr="00622B74">
        <w:trPr>
          <w:trHeight w:val="345"/>
        </w:trPr>
        <w:tc>
          <w:tcPr>
            <w:tcW w:w="14884" w:type="dxa"/>
            <w:gridSpan w:val="4"/>
            <w:shd w:val="clear" w:color="000000" w:fill="FFFFFF"/>
            <w:hideMark/>
          </w:tcPr>
          <w:p w:rsidR="00DF2E8E" w:rsidRPr="00BA4533" w:rsidRDefault="00BA4533" w:rsidP="001D7AAD">
            <w:pPr>
              <w:rPr>
                <w:rFonts w:eastAsia="Times New Roman" w:cstheme="minorHAnsi"/>
                <w:b/>
                <w:bCs/>
                <w:sz w:val="20"/>
                <w:szCs w:val="20"/>
                <w:lang w:val="en-US" w:eastAsia="ru-RU"/>
              </w:rPr>
            </w:pPr>
            <w:r w:rsidRPr="00BC5EFD">
              <w:rPr>
                <w:rFonts w:ascii="Calibri" w:hAnsi="Calibri" w:cs="Calibri"/>
                <w:b/>
                <w:bCs/>
                <w:sz w:val="18"/>
                <w:szCs w:val="18"/>
                <w:lang w:val="en-US" w:eastAsia="ru-RU"/>
              </w:rPr>
              <w:t xml:space="preserve">Activity 2.2. Creation of the national disaster risk registry for risk assessment and monitoring  </w:t>
            </w:r>
          </w:p>
        </w:tc>
      </w:tr>
      <w:tr w:rsidR="00DF2E8E" w:rsidRPr="005E25BE" w:rsidTr="00622B74">
        <w:trPr>
          <w:trHeight w:val="629"/>
        </w:trPr>
        <w:tc>
          <w:tcPr>
            <w:tcW w:w="3261" w:type="dxa"/>
            <w:shd w:val="clear" w:color="000000" w:fill="FFFFFF"/>
            <w:hideMark/>
          </w:tcPr>
          <w:p w:rsidR="00DF2E8E" w:rsidRPr="008620FB" w:rsidRDefault="00BA4533" w:rsidP="001D7AAD">
            <w:pPr>
              <w:rPr>
                <w:rFonts w:eastAsia="Times New Roman" w:cstheme="minorHAnsi"/>
                <w:sz w:val="20"/>
                <w:szCs w:val="20"/>
                <w:lang w:val="en-US" w:eastAsia="ru-RU"/>
              </w:rPr>
            </w:pPr>
            <w:r w:rsidRPr="008620FB">
              <w:rPr>
                <w:rFonts w:ascii="Calibri" w:hAnsi="Calibri" w:cs="Calibri"/>
                <w:sz w:val="18"/>
                <w:szCs w:val="18"/>
                <w:u w:val="single"/>
                <w:lang w:val="en-US" w:eastAsia="ru-RU"/>
              </w:rPr>
              <w:t xml:space="preserve">Action 2.2.1. </w:t>
            </w:r>
            <w:r w:rsidRPr="008620FB">
              <w:rPr>
                <w:rFonts w:ascii="Calibri" w:hAnsi="Calibri" w:cs="Calibri"/>
                <w:sz w:val="18"/>
                <w:szCs w:val="18"/>
                <w:lang w:val="en-US" w:eastAsia="ru-RU"/>
              </w:rPr>
              <w:br/>
              <w:t xml:space="preserve">Conduct consultative meetings with relevant bodies and scientific academia on standardizing disaster risk information  </w:t>
            </w:r>
          </w:p>
        </w:tc>
        <w:tc>
          <w:tcPr>
            <w:tcW w:w="5528" w:type="dxa"/>
            <w:shd w:val="clear" w:color="000000" w:fill="FFFFFF"/>
            <w:hideMark/>
          </w:tcPr>
          <w:p w:rsidR="00DF2E8E" w:rsidRPr="00BA4533" w:rsidRDefault="00BA4533" w:rsidP="001D7AAD">
            <w:pPr>
              <w:rPr>
                <w:rFonts w:eastAsia="Times New Roman" w:cstheme="minorHAnsi"/>
                <w:sz w:val="20"/>
                <w:szCs w:val="20"/>
                <w:lang w:val="en-US" w:eastAsia="ru-RU"/>
              </w:rPr>
            </w:pPr>
            <w:r>
              <w:rPr>
                <w:rFonts w:eastAsia="Times New Roman" w:cstheme="minorHAnsi"/>
                <w:sz w:val="20"/>
                <w:szCs w:val="20"/>
                <w:lang w:val="en-US" w:eastAsia="ru-RU"/>
              </w:rPr>
              <w:t>Combined with action 2.2.</w:t>
            </w:r>
            <w:r w:rsidR="002D3FB7">
              <w:rPr>
                <w:rFonts w:eastAsia="Times New Roman" w:cstheme="minorHAnsi"/>
                <w:sz w:val="20"/>
                <w:szCs w:val="20"/>
                <w:lang w:val="en-US" w:eastAsia="ru-RU"/>
              </w:rPr>
              <w:t>3.</w:t>
            </w:r>
          </w:p>
        </w:tc>
        <w:tc>
          <w:tcPr>
            <w:tcW w:w="2977" w:type="dxa"/>
            <w:shd w:val="clear" w:color="000000" w:fill="FFFFFF"/>
            <w:noWrap/>
            <w:hideMark/>
          </w:tcPr>
          <w:p w:rsidR="00DF2E8E" w:rsidRPr="005E25BE" w:rsidRDefault="00DF2E8E" w:rsidP="001D7AAD">
            <w:pPr>
              <w:rPr>
                <w:rFonts w:eastAsia="Times New Roman" w:cstheme="minorHAnsi"/>
                <w:sz w:val="20"/>
                <w:szCs w:val="20"/>
                <w:lang w:eastAsia="ru-RU"/>
              </w:rPr>
            </w:pPr>
            <w:r w:rsidRPr="005E25BE">
              <w:rPr>
                <w:rFonts w:eastAsia="Times New Roman" w:cstheme="minorHAnsi"/>
                <w:sz w:val="20"/>
                <w:szCs w:val="20"/>
                <w:lang w:eastAsia="ru-RU"/>
              </w:rPr>
              <w:t> </w:t>
            </w:r>
          </w:p>
        </w:tc>
        <w:tc>
          <w:tcPr>
            <w:tcW w:w="3118" w:type="dxa"/>
            <w:shd w:val="clear" w:color="000000" w:fill="FFFFFF"/>
            <w:noWrap/>
          </w:tcPr>
          <w:p w:rsidR="00DF2E8E" w:rsidRPr="005E25BE" w:rsidRDefault="00DF2E8E" w:rsidP="001D7AAD">
            <w:pPr>
              <w:rPr>
                <w:rFonts w:eastAsia="Times New Roman" w:cstheme="minorHAnsi"/>
                <w:sz w:val="20"/>
                <w:szCs w:val="20"/>
                <w:lang w:eastAsia="ru-RU"/>
              </w:rPr>
            </w:pPr>
          </w:p>
        </w:tc>
      </w:tr>
      <w:tr w:rsidR="00F709AE" w:rsidRPr="00AC62E0" w:rsidTr="00622B74">
        <w:trPr>
          <w:trHeight w:val="793"/>
        </w:trPr>
        <w:tc>
          <w:tcPr>
            <w:tcW w:w="3261" w:type="dxa"/>
            <w:shd w:val="clear" w:color="000000" w:fill="FFFFFF"/>
            <w:hideMark/>
          </w:tcPr>
          <w:p w:rsidR="00F709AE" w:rsidRPr="00FF1D7E" w:rsidRDefault="00FF1D7E" w:rsidP="001D7AAD">
            <w:pPr>
              <w:rPr>
                <w:rFonts w:eastAsia="Times New Roman" w:cstheme="minorHAnsi"/>
                <w:sz w:val="20"/>
                <w:szCs w:val="20"/>
                <w:lang w:val="en-US" w:eastAsia="ru-RU"/>
              </w:rPr>
            </w:pPr>
            <w:r w:rsidRPr="00BC5EFD">
              <w:rPr>
                <w:rFonts w:ascii="Calibri" w:hAnsi="Calibri" w:cs="Calibri"/>
                <w:sz w:val="18"/>
                <w:szCs w:val="18"/>
                <w:u w:val="single"/>
                <w:lang w:val="en-US" w:eastAsia="ru-RU"/>
              </w:rPr>
              <w:t>Action 2.2.2.</w:t>
            </w:r>
            <w:r w:rsidRPr="00BC5EFD">
              <w:rPr>
                <w:rFonts w:ascii="Calibri" w:hAnsi="Calibri" w:cs="Calibri"/>
                <w:sz w:val="18"/>
                <w:szCs w:val="18"/>
                <w:lang w:val="en-US" w:eastAsia="ru-RU"/>
              </w:rPr>
              <w:t xml:space="preserve"> </w:t>
            </w:r>
            <w:r w:rsidRPr="00BC5EFD">
              <w:rPr>
                <w:rFonts w:ascii="Calibri" w:hAnsi="Calibri" w:cs="Calibri"/>
                <w:sz w:val="18"/>
                <w:szCs w:val="18"/>
                <w:lang w:val="en-US" w:eastAsia="ru-RU"/>
              </w:rPr>
              <w:br/>
              <w:t>Formation of disaster risks data base (e.g. landslides and outburst lakes) for creation of the National information e-library</w:t>
            </w:r>
          </w:p>
        </w:tc>
        <w:tc>
          <w:tcPr>
            <w:tcW w:w="5528" w:type="dxa"/>
            <w:shd w:val="clear" w:color="000000" w:fill="FFFFFF"/>
            <w:hideMark/>
          </w:tcPr>
          <w:p w:rsidR="00173D9A" w:rsidRPr="006408E6" w:rsidRDefault="00173D9A" w:rsidP="00173D9A">
            <w:pPr>
              <w:rPr>
                <w:rFonts w:eastAsia="Times New Roman" w:cstheme="minorHAnsi"/>
                <w:b/>
                <w:sz w:val="20"/>
                <w:szCs w:val="20"/>
                <w:lang w:val="en-US" w:eastAsia="ru-RU"/>
              </w:rPr>
            </w:pPr>
            <w:r w:rsidRPr="006408E6">
              <w:rPr>
                <w:rFonts w:eastAsia="Times New Roman" w:cstheme="minorHAnsi"/>
                <w:b/>
                <w:sz w:val="20"/>
                <w:szCs w:val="20"/>
                <w:lang w:val="en-US" w:eastAsia="ru-RU"/>
              </w:rPr>
              <w:t>First quarter:</w:t>
            </w:r>
          </w:p>
          <w:p w:rsidR="00500B16" w:rsidRDefault="00173D9A" w:rsidP="00173D9A">
            <w:pPr>
              <w:rPr>
                <w:rFonts w:eastAsia="Times New Roman" w:cstheme="minorHAnsi"/>
                <w:sz w:val="20"/>
                <w:szCs w:val="20"/>
                <w:lang w:val="en-US" w:eastAsia="ru-RU"/>
              </w:rPr>
            </w:pPr>
            <w:r>
              <w:rPr>
                <w:rFonts w:eastAsia="Times New Roman" w:cstheme="minorHAnsi"/>
                <w:sz w:val="20"/>
                <w:szCs w:val="20"/>
                <w:lang w:val="en-US" w:eastAsia="ru-RU"/>
              </w:rPr>
              <w:t xml:space="preserve">TOR </w:t>
            </w:r>
            <w:r w:rsidR="006408E6">
              <w:rPr>
                <w:rFonts w:eastAsia="Times New Roman" w:cstheme="minorHAnsi"/>
                <w:sz w:val="20"/>
                <w:szCs w:val="20"/>
                <w:lang w:val="en-US" w:eastAsia="ru-RU"/>
              </w:rPr>
              <w:t>wa</w:t>
            </w:r>
            <w:r>
              <w:rPr>
                <w:rFonts w:eastAsia="Times New Roman" w:cstheme="minorHAnsi"/>
                <w:sz w:val="20"/>
                <w:szCs w:val="20"/>
                <w:lang w:val="en-US" w:eastAsia="ru-RU"/>
              </w:rPr>
              <w:t xml:space="preserve">s developed and greed with national Partners. </w:t>
            </w:r>
            <w:r w:rsidRPr="00173D9A">
              <w:rPr>
                <w:rFonts w:eastAsia="Times New Roman" w:cstheme="minorHAnsi"/>
                <w:sz w:val="20"/>
                <w:szCs w:val="20"/>
                <w:lang w:val="en-US" w:eastAsia="ru-RU"/>
              </w:rPr>
              <w:t xml:space="preserve">In order to </w:t>
            </w:r>
            <w:r w:rsidR="006408E6">
              <w:rPr>
                <w:rFonts w:eastAsia="Times New Roman" w:cstheme="minorHAnsi"/>
                <w:sz w:val="20"/>
                <w:szCs w:val="20"/>
                <w:lang w:val="en-US" w:eastAsia="ru-RU"/>
              </w:rPr>
              <w:t xml:space="preserve">ensure coherence with activities of </w:t>
            </w:r>
            <w:r w:rsidRPr="00173D9A">
              <w:rPr>
                <w:rFonts w:eastAsia="Times New Roman" w:cstheme="minorHAnsi"/>
                <w:sz w:val="20"/>
                <w:szCs w:val="20"/>
                <w:lang w:val="en-US" w:eastAsia="ru-RU"/>
              </w:rPr>
              <w:t xml:space="preserve">partners (Ministry of Emergency Situations and World Bank) </w:t>
            </w:r>
            <w:r w:rsidR="00543EC9">
              <w:rPr>
                <w:rFonts w:eastAsia="Times New Roman" w:cstheme="minorHAnsi"/>
                <w:sz w:val="20"/>
                <w:szCs w:val="20"/>
                <w:lang w:val="en-US" w:eastAsia="ru-RU"/>
              </w:rPr>
              <w:t xml:space="preserve">as well as with </w:t>
            </w:r>
            <w:r w:rsidRPr="00173D9A">
              <w:rPr>
                <w:rFonts w:eastAsia="Times New Roman" w:cstheme="minorHAnsi"/>
                <w:sz w:val="20"/>
                <w:szCs w:val="20"/>
                <w:lang w:val="en-US" w:eastAsia="ru-RU"/>
              </w:rPr>
              <w:t xml:space="preserve">planned work </w:t>
            </w:r>
            <w:r w:rsidR="00543EC9">
              <w:rPr>
                <w:rFonts w:eastAsia="Times New Roman" w:cstheme="minorHAnsi"/>
                <w:sz w:val="20"/>
                <w:szCs w:val="20"/>
                <w:lang w:val="en-US" w:eastAsia="ru-RU"/>
              </w:rPr>
              <w:t>on</w:t>
            </w:r>
            <w:r w:rsidRPr="00173D9A">
              <w:rPr>
                <w:rFonts w:eastAsia="Times New Roman" w:cstheme="minorHAnsi"/>
                <w:sz w:val="20"/>
                <w:szCs w:val="20"/>
                <w:lang w:val="en-US" w:eastAsia="ru-RU"/>
              </w:rPr>
              <w:t xml:space="preserve"> develop</w:t>
            </w:r>
            <w:r>
              <w:rPr>
                <w:rFonts w:eastAsia="Times New Roman" w:cstheme="minorHAnsi"/>
                <w:sz w:val="20"/>
                <w:szCs w:val="20"/>
                <w:lang w:val="en-US" w:eastAsia="ru-RU"/>
              </w:rPr>
              <w:t>ment</w:t>
            </w:r>
            <w:r w:rsidRPr="00173D9A">
              <w:rPr>
                <w:rFonts w:eastAsia="Times New Roman" w:cstheme="minorHAnsi"/>
                <w:sz w:val="20"/>
                <w:szCs w:val="20"/>
                <w:lang w:val="en-US" w:eastAsia="ru-RU"/>
              </w:rPr>
              <w:t xml:space="preserve"> </w:t>
            </w:r>
            <w:r>
              <w:rPr>
                <w:rFonts w:eastAsia="Times New Roman" w:cstheme="minorHAnsi"/>
                <w:sz w:val="20"/>
                <w:szCs w:val="20"/>
                <w:lang w:val="en-US" w:eastAsia="ru-RU"/>
              </w:rPr>
              <w:t>of</w:t>
            </w:r>
            <w:r w:rsidRPr="00173D9A">
              <w:rPr>
                <w:rFonts w:eastAsia="Times New Roman" w:cstheme="minorHAnsi"/>
                <w:sz w:val="20"/>
                <w:szCs w:val="20"/>
                <w:lang w:val="en-US" w:eastAsia="ru-RU"/>
              </w:rPr>
              <w:t xml:space="preserve"> comprehensive risk assessment system and information management (</w:t>
            </w:r>
            <w:r>
              <w:rPr>
                <w:rFonts w:eastAsia="Times New Roman" w:cstheme="minorHAnsi"/>
                <w:sz w:val="20"/>
                <w:szCs w:val="20"/>
                <w:lang w:val="en-US" w:eastAsia="ru-RU"/>
              </w:rPr>
              <w:t>CRASIM</w:t>
            </w:r>
            <w:r w:rsidRPr="00173D9A">
              <w:rPr>
                <w:rFonts w:eastAsia="Times New Roman" w:cstheme="minorHAnsi"/>
                <w:sz w:val="20"/>
                <w:szCs w:val="20"/>
                <w:lang w:val="en-US" w:eastAsia="ru-RU"/>
              </w:rPr>
              <w:t xml:space="preserve">) </w:t>
            </w:r>
            <w:r>
              <w:rPr>
                <w:rFonts w:eastAsia="Times New Roman" w:cstheme="minorHAnsi"/>
                <w:sz w:val="20"/>
                <w:szCs w:val="20"/>
                <w:lang w:val="en-US" w:eastAsia="ru-RU"/>
              </w:rPr>
              <w:t xml:space="preserve">it </w:t>
            </w:r>
            <w:r w:rsidR="006408E6">
              <w:rPr>
                <w:rFonts w:eastAsia="Times New Roman" w:cstheme="minorHAnsi"/>
                <w:sz w:val="20"/>
                <w:szCs w:val="20"/>
                <w:lang w:val="en-US" w:eastAsia="ru-RU"/>
              </w:rPr>
              <w:t xml:space="preserve">was </w:t>
            </w:r>
            <w:r w:rsidRPr="00173D9A">
              <w:rPr>
                <w:rFonts w:eastAsia="Times New Roman" w:cstheme="minorHAnsi"/>
                <w:sz w:val="20"/>
                <w:szCs w:val="20"/>
                <w:lang w:val="en-US" w:eastAsia="ru-RU"/>
              </w:rPr>
              <w:t xml:space="preserve">decided to carry out this </w:t>
            </w:r>
            <w:r w:rsidR="00543EC9">
              <w:rPr>
                <w:rFonts w:eastAsia="Times New Roman" w:cstheme="minorHAnsi"/>
                <w:sz w:val="20"/>
                <w:szCs w:val="20"/>
                <w:lang w:val="en-US" w:eastAsia="ru-RU"/>
              </w:rPr>
              <w:t>action</w:t>
            </w:r>
            <w:r w:rsidRPr="00173D9A">
              <w:rPr>
                <w:rFonts w:eastAsia="Times New Roman" w:cstheme="minorHAnsi"/>
                <w:sz w:val="20"/>
                <w:szCs w:val="20"/>
                <w:lang w:val="en-US" w:eastAsia="ru-RU"/>
              </w:rPr>
              <w:t xml:space="preserve"> on the basis of the Institutional Contract through the Central Asian Institute for Applied Geosciences (CAIAG) which is currently the most technically equipped and leading Institute of Kyrgyzstan for </w:t>
            </w:r>
            <w:r>
              <w:rPr>
                <w:rFonts w:eastAsia="Times New Roman" w:cstheme="minorHAnsi"/>
                <w:sz w:val="20"/>
                <w:szCs w:val="20"/>
                <w:lang w:val="en-US" w:eastAsia="ru-RU"/>
              </w:rPr>
              <w:t>geological disaster s</w:t>
            </w:r>
            <w:r w:rsidRPr="00173D9A">
              <w:rPr>
                <w:rFonts w:eastAsia="Times New Roman" w:cstheme="minorHAnsi"/>
                <w:sz w:val="20"/>
                <w:szCs w:val="20"/>
                <w:lang w:val="en-US" w:eastAsia="ru-RU"/>
              </w:rPr>
              <w:t>tudy.</w:t>
            </w:r>
          </w:p>
          <w:p w:rsidR="00173D9A" w:rsidRDefault="00173D9A" w:rsidP="00173D9A">
            <w:pPr>
              <w:rPr>
                <w:rFonts w:eastAsia="Times New Roman" w:cstheme="minorHAnsi"/>
                <w:sz w:val="20"/>
                <w:szCs w:val="20"/>
                <w:lang w:val="en-US" w:eastAsia="ru-RU"/>
              </w:rPr>
            </w:pPr>
          </w:p>
          <w:p w:rsidR="00173D9A" w:rsidRPr="00543EC9" w:rsidRDefault="00173D9A" w:rsidP="00173D9A">
            <w:pPr>
              <w:rPr>
                <w:rFonts w:eastAsia="Times New Roman" w:cstheme="minorHAnsi"/>
                <w:b/>
                <w:sz w:val="20"/>
                <w:szCs w:val="20"/>
                <w:lang w:val="en-US" w:eastAsia="ru-RU"/>
              </w:rPr>
            </w:pPr>
            <w:r w:rsidRPr="00543EC9">
              <w:rPr>
                <w:rFonts w:eastAsia="Times New Roman" w:cstheme="minorHAnsi"/>
                <w:b/>
                <w:sz w:val="20"/>
                <w:szCs w:val="20"/>
                <w:lang w:val="en-US" w:eastAsia="ru-RU"/>
              </w:rPr>
              <w:t>Second quarter:</w:t>
            </w:r>
          </w:p>
          <w:p w:rsidR="00543EC9" w:rsidRDefault="00173D9A" w:rsidP="00173D9A">
            <w:pPr>
              <w:rPr>
                <w:rFonts w:eastAsia="Times New Roman" w:cstheme="minorHAnsi"/>
                <w:sz w:val="20"/>
                <w:szCs w:val="20"/>
                <w:lang w:val="en-US" w:eastAsia="ru-RU"/>
              </w:rPr>
            </w:pPr>
            <w:r>
              <w:rPr>
                <w:rFonts w:eastAsia="Times New Roman" w:cstheme="minorHAnsi"/>
                <w:sz w:val="20"/>
                <w:szCs w:val="20"/>
                <w:lang w:val="en-US" w:eastAsia="ru-RU"/>
              </w:rPr>
              <w:t>Carried out</w:t>
            </w:r>
            <w:r w:rsidRPr="00A84B3E">
              <w:rPr>
                <w:rFonts w:eastAsia="Times New Roman" w:cstheme="minorHAnsi"/>
                <w:sz w:val="20"/>
                <w:szCs w:val="20"/>
                <w:lang w:val="en-US" w:eastAsia="ru-RU"/>
              </w:rPr>
              <w:t xml:space="preserve"> procedures on </w:t>
            </w:r>
            <w:r w:rsidR="00543EC9">
              <w:rPr>
                <w:rFonts w:eastAsia="Times New Roman" w:cstheme="minorHAnsi"/>
                <w:sz w:val="20"/>
                <w:szCs w:val="20"/>
                <w:lang w:val="en-US" w:eastAsia="ru-RU"/>
              </w:rPr>
              <w:t>conclusion of the contract with CAIAG</w:t>
            </w:r>
            <w:r w:rsidRPr="00A84B3E">
              <w:rPr>
                <w:rFonts w:eastAsia="Times New Roman" w:cstheme="minorHAnsi"/>
                <w:sz w:val="20"/>
                <w:szCs w:val="20"/>
                <w:lang w:val="en-US" w:eastAsia="ru-RU"/>
              </w:rPr>
              <w:t>.</w:t>
            </w:r>
          </w:p>
          <w:p w:rsidR="00543EC9" w:rsidRDefault="00543EC9" w:rsidP="00173D9A">
            <w:pPr>
              <w:rPr>
                <w:rFonts w:eastAsia="Times New Roman" w:cstheme="minorHAnsi"/>
                <w:sz w:val="20"/>
                <w:szCs w:val="20"/>
                <w:lang w:val="en-US" w:eastAsia="ru-RU"/>
              </w:rPr>
            </w:pPr>
          </w:p>
          <w:p w:rsidR="00173D9A" w:rsidRPr="00543EC9" w:rsidRDefault="00543EC9" w:rsidP="00173D9A">
            <w:pPr>
              <w:rPr>
                <w:rFonts w:eastAsia="Times New Roman" w:cstheme="minorHAnsi"/>
                <w:b/>
                <w:sz w:val="20"/>
                <w:szCs w:val="20"/>
                <w:lang w:val="en-US" w:eastAsia="ru-RU"/>
              </w:rPr>
            </w:pPr>
            <w:r w:rsidRPr="00543EC9">
              <w:rPr>
                <w:rFonts w:eastAsia="Times New Roman" w:cstheme="minorHAnsi"/>
                <w:b/>
                <w:sz w:val="20"/>
                <w:szCs w:val="20"/>
                <w:lang w:val="en-US" w:eastAsia="ru-RU"/>
              </w:rPr>
              <w:t xml:space="preserve">Third quarter:  </w:t>
            </w:r>
            <w:r w:rsidR="00173D9A" w:rsidRPr="00543EC9">
              <w:rPr>
                <w:rFonts w:eastAsia="Times New Roman" w:cstheme="minorHAnsi"/>
                <w:b/>
                <w:sz w:val="20"/>
                <w:szCs w:val="20"/>
                <w:lang w:val="en-US" w:eastAsia="ru-RU"/>
              </w:rPr>
              <w:t xml:space="preserve"> </w:t>
            </w:r>
          </w:p>
          <w:p w:rsidR="00304C2B" w:rsidRDefault="00304C2B" w:rsidP="00304C2B">
            <w:pPr>
              <w:spacing w:before="60"/>
              <w:jc w:val="both"/>
              <w:rPr>
                <w:rFonts w:eastAsia="Times New Roman" w:cstheme="minorHAnsi"/>
                <w:sz w:val="20"/>
                <w:szCs w:val="20"/>
                <w:lang w:val="en-US" w:eastAsia="ru-RU"/>
              </w:rPr>
            </w:pPr>
            <w:r>
              <w:rPr>
                <w:rFonts w:eastAsia="Times New Roman" w:cstheme="minorHAnsi"/>
                <w:sz w:val="20"/>
                <w:szCs w:val="20"/>
                <w:lang w:val="en-US" w:eastAsia="ru-RU"/>
              </w:rPr>
              <w:t>The following scope of work is underway</w:t>
            </w:r>
            <w:r w:rsidR="00026627">
              <w:rPr>
                <w:rFonts w:eastAsia="Times New Roman" w:cstheme="minorHAnsi"/>
                <w:sz w:val="20"/>
                <w:szCs w:val="20"/>
                <w:lang w:val="en-US" w:eastAsia="ru-RU"/>
              </w:rPr>
              <w:t xml:space="preserve"> which will be completed by the end of Q4</w:t>
            </w:r>
            <w:r>
              <w:rPr>
                <w:rFonts w:eastAsia="Times New Roman" w:cstheme="minorHAnsi"/>
                <w:sz w:val="20"/>
                <w:szCs w:val="20"/>
                <w:lang w:val="en-US" w:eastAsia="ru-RU"/>
              </w:rPr>
              <w:t xml:space="preserve">: </w:t>
            </w:r>
          </w:p>
          <w:p w:rsidR="00304C2B" w:rsidRPr="00304C2B" w:rsidRDefault="00304C2B" w:rsidP="00304C2B">
            <w:pPr>
              <w:numPr>
                <w:ilvl w:val="0"/>
                <w:numId w:val="18"/>
              </w:numPr>
              <w:spacing w:before="60"/>
              <w:jc w:val="both"/>
              <w:rPr>
                <w:rFonts w:eastAsia="Times New Roman" w:cstheme="minorHAnsi"/>
                <w:sz w:val="20"/>
                <w:szCs w:val="20"/>
                <w:lang w:val="en-US" w:eastAsia="ru-RU"/>
              </w:rPr>
            </w:pPr>
            <w:r w:rsidRPr="00304C2B">
              <w:rPr>
                <w:rFonts w:eastAsia="Times New Roman" w:cstheme="minorHAnsi"/>
                <w:sz w:val="20"/>
                <w:szCs w:val="20"/>
                <w:lang w:val="en-US" w:eastAsia="ru-RU"/>
              </w:rPr>
              <w:t xml:space="preserve">Collection of stock and archival materials on landslides and landslide-prone areas </w:t>
            </w:r>
          </w:p>
          <w:p w:rsidR="00304C2B" w:rsidRPr="00304C2B" w:rsidRDefault="00304C2B" w:rsidP="00304C2B">
            <w:pPr>
              <w:numPr>
                <w:ilvl w:val="0"/>
                <w:numId w:val="18"/>
              </w:numPr>
              <w:spacing w:before="60"/>
              <w:jc w:val="both"/>
              <w:rPr>
                <w:rFonts w:eastAsia="Times New Roman" w:cstheme="minorHAnsi"/>
                <w:sz w:val="20"/>
                <w:szCs w:val="20"/>
                <w:lang w:val="en-US" w:eastAsia="ru-RU"/>
              </w:rPr>
            </w:pPr>
            <w:r w:rsidRPr="00304C2B">
              <w:rPr>
                <w:rFonts w:eastAsia="Times New Roman" w:cstheme="minorHAnsi"/>
                <w:sz w:val="20"/>
                <w:szCs w:val="20"/>
                <w:lang w:val="en-US" w:eastAsia="ru-RU"/>
              </w:rPr>
              <w:t>Conduct field works to study landslide-prone areas (field works)</w:t>
            </w:r>
          </w:p>
          <w:p w:rsidR="00026627" w:rsidRPr="00026627" w:rsidRDefault="00304C2B" w:rsidP="00026627">
            <w:pPr>
              <w:numPr>
                <w:ilvl w:val="0"/>
                <w:numId w:val="18"/>
              </w:numPr>
              <w:spacing w:before="60"/>
              <w:jc w:val="both"/>
              <w:rPr>
                <w:rFonts w:eastAsia="Times New Roman" w:cstheme="minorHAnsi"/>
                <w:sz w:val="20"/>
                <w:szCs w:val="20"/>
                <w:lang w:val="en-US" w:eastAsia="ru-RU"/>
              </w:rPr>
            </w:pPr>
            <w:r w:rsidRPr="00304C2B">
              <w:rPr>
                <w:rFonts w:eastAsia="Times New Roman" w:cstheme="minorHAnsi"/>
                <w:sz w:val="20"/>
                <w:szCs w:val="20"/>
                <w:lang w:val="en-US" w:eastAsia="ru-RU"/>
              </w:rPr>
              <w:t xml:space="preserve">Process field work data and create database (laboratory work) </w:t>
            </w:r>
          </w:p>
        </w:tc>
        <w:tc>
          <w:tcPr>
            <w:tcW w:w="2977" w:type="dxa"/>
            <w:shd w:val="clear" w:color="000000" w:fill="FFFFFF"/>
            <w:noWrap/>
            <w:hideMark/>
          </w:tcPr>
          <w:p w:rsidR="00F709AE" w:rsidRPr="00FF1D7E" w:rsidRDefault="00F709AE" w:rsidP="001D7AAD">
            <w:pPr>
              <w:rPr>
                <w:rFonts w:eastAsia="Times New Roman" w:cstheme="minorHAnsi"/>
                <w:sz w:val="20"/>
                <w:szCs w:val="20"/>
                <w:lang w:val="en-US" w:eastAsia="ru-RU"/>
              </w:rPr>
            </w:pPr>
            <w:r w:rsidRPr="00FF1D7E">
              <w:rPr>
                <w:rFonts w:eastAsia="Times New Roman" w:cstheme="minorHAnsi"/>
                <w:sz w:val="20"/>
                <w:szCs w:val="20"/>
                <w:lang w:val="en-US" w:eastAsia="ru-RU"/>
              </w:rPr>
              <w:lastRenderedPageBreak/>
              <w:t> </w:t>
            </w:r>
          </w:p>
        </w:tc>
        <w:tc>
          <w:tcPr>
            <w:tcW w:w="3118" w:type="dxa"/>
            <w:shd w:val="clear" w:color="000000" w:fill="FFFFFF"/>
            <w:noWrap/>
          </w:tcPr>
          <w:p w:rsidR="00F709AE" w:rsidRPr="00FF1D7E" w:rsidRDefault="00F709AE" w:rsidP="001D7AAD">
            <w:pPr>
              <w:rPr>
                <w:rFonts w:eastAsia="Times New Roman" w:cstheme="minorHAnsi"/>
                <w:sz w:val="20"/>
                <w:szCs w:val="20"/>
                <w:lang w:val="en-US" w:eastAsia="ru-RU"/>
              </w:rPr>
            </w:pPr>
          </w:p>
        </w:tc>
      </w:tr>
      <w:tr w:rsidR="00F709AE" w:rsidRPr="00AC62E0" w:rsidTr="00622B74">
        <w:trPr>
          <w:trHeight w:val="935"/>
        </w:trPr>
        <w:tc>
          <w:tcPr>
            <w:tcW w:w="3261" w:type="dxa"/>
            <w:shd w:val="clear" w:color="000000" w:fill="FFFFFF"/>
            <w:hideMark/>
          </w:tcPr>
          <w:p w:rsidR="00F709AE" w:rsidRPr="001A0FEB" w:rsidRDefault="001A0FEB" w:rsidP="006D7830">
            <w:pPr>
              <w:rPr>
                <w:rFonts w:eastAsia="Times New Roman" w:cstheme="minorHAnsi"/>
                <w:sz w:val="20"/>
                <w:szCs w:val="20"/>
                <w:lang w:val="en-US" w:eastAsia="ru-RU"/>
              </w:rPr>
            </w:pPr>
            <w:r w:rsidRPr="00BC5EFD">
              <w:rPr>
                <w:rFonts w:ascii="Calibri" w:hAnsi="Calibri" w:cs="Calibri"/>
                <w:sz w:val="18"/>
                <w:szCs w:val="18"/>
                <w:u w:val="single"/>
                <w:lang w:val="en-US" w:eastAsia="ru-RU"/>
              </w:rPr>
              <w:lastRenderedPageBreak/>
              <w:t>Action 2.2.3.</w:t>
            </w:r>
            <w:r w:rsidRPr="00BC5EFD">
              <w:rPr>
                <w:rFonts w:ascii="Calibri" w:hAnsi="Calibri" w:cs="Calibri"/>
                <w:sz w:val="18"/>
                <w:szCs w:val="18"/>
                <w:u w:val="single"/>
                <w:lang w:val="en-US" w:eastAsia="ru-RU"/>
              </w:rPr>
              <w:br/>
            </w:r>
            <w:r w:rsidR="006D7830">
              <w:rPr>
                <w:rFonts w:ascii="Calibri" w:hAnsi="Calibri" w:cs="Calibri"/>
                <w:sz w:val="18"/>
                <w:szCs w:val="18"/>
                <w:lang w:val="en-US" w:eastAsia="ru-RU"/>
              </w:rPr>
              <w:t xml:space="preserve">Conduct Country Situation Analysis for development National Risk Assessment Framework (NRAF) and follow up its implementation </w:t>
            </w:r>
            <w:r w:rsidRPr="00BC5EFD">
              <w:rPr>
                <w:rFonts w:ascii="Calibri" w:hAnsi="Calibri" w:cs="Calibri"/>
                <w:sz w:val="18"/>
                <w:szCs w:val="18"/>
                <w:lang w:val="en-US" w:eastAsia="ru-RU"/>
              </w:rPr>
              <w:t xml:space="preserve">    </w:t>
            </w:r>
          </w:p>
        </w:tc>
        <w:tc>
          <w:tcPr>
            <w:tcW w:w="5528" w:type="dxa"/>
            <w:shd w:val="clear" w:color="000000" w:fill="FFFFFF"/>
            <w:hideMark/>
          </w:tcPr>
          <w:p w:rsidR="002D3FB7" w:rsidRPr="006D7830" w:rsidRDefault="002D3FB7" w:rsidP="002D3FB7">
            <w:pPr>
              <w:rPr>
                <w:rFonts w:eastAsia="Times New Roman" w:cstheme="minorHAnsi"/>
                <w:b/>
                <w:sz w:val="20"/>
                <w:szCs w:val="20"/>
                <w:lang w:val="en-US" w:eastAsia="ru-RU"/>
              </w:rPr>
            </w:pPr>
            <w:r w:rsidRPr="006D7830">
              <w:rPr>
                <w:rFonts w:eastAsia="Times New Roman" w:cstheme="minorHAnsi"/>
                <w:b/>
                <w:sz w:val="20"/>
                <w:szCs w:val="20"/>
                <w:lang w:val="en-US" w:eastAsia="ru-RU"/>
              </w:rPr>
              <w:t xml:space="preserve">First quarter: </w:t>
            </w:r>
          </w:p>
          <w:p w:rsidR="002D3FB7" w:rsidRPr="00047D86" w:rsidRDefault="002D3FB7" w:rsidP="002D3FB7">
            <w:pPr>
              <w:rPr>
                <w:rFonts w:eastAsia="Times New Roman" w:cstheme="minorHAnsi"/>
                <w:sz w:val="20"/>
                <w:szCs w:val="20"/>
                <w:lang w:val="en-US" w:eastAsia="ru-RU"/>
              </w:rPr>
            </w:pPr>
            <w:r w:rsidRPr="00047D86">
              <w:rPr>
                <w:rFonts w:eastAsia="Times New Roman" w:cstheme="minorHAnsi"/>
                <w:sz w:val="20"/>
                <w:szCs w:val="20"/>
                <w:lang w:val="en-US" w:eastAsia="ru-RU"/>
              </w:rPr>
              <w:t>Following to agreements reached with UNDP BRC BCPR DRT and GRIP the National Workshop on Risk Assessment and Information Management w</w:t>
            </w:r>
            <w:r w:rsidRPr="006A3E8F">
              <w:rPr>
                <w:rFonts w:eastAsia="Times New Roman" w:cstheme="minorHAnsi"/>
                <w:sz w:val="20"/>
                <w:szCs w:val="20"/>
                <w:lang w:val="en-US" w:eastAsia="ru-RU"/>
              </w:rPr>
              <w:t>as conducted in Bishkek from April 5 to 11, 2013.  The National Workshop was led by Dr. Jianping Yan from GRIP Geneva  and had the following purposes:</w:t>
            </w:r>
          </w:p>
          <w:p w:rsidR="002D3FB7" w:rsidRPr="00047D86" w:rsidRDefault="002D3FB7" w:rsidP="002D3FB7">
            <w:pPr>
              <w:pStyle w:val="NormalWeb"/>
              <w:numPr>
                <w:ilvl w:val="0"/>
                <w:numId w:val="8"/>
              </w:numPr>
              <w:spacing w:before="0" w:beforeAutospacing="0" w:after="0" w:afterAutospacing="0"/>
              <w:jc w:val="both"/>
              <w:rPr>
                <w:rFonts w:ascii="Calibri" w:hAnsi="Calibri" w:cs="Arial"/>
                <w:color w:val="000000"/>
                <w:sz w:val="20"/>
                <w:szCs w:val="20"/>
                <w:lang w:val="en-US"/>
              </w:rPr>
            </w:pPr>
            <w:r w:rsidRPr="006A3E8F">
              <w:rPr>
                <w:rFonts w:ascii="Calibri" w:hAnsi="Calibri" w:cs="Arial"/>
                <w:color w:val="000000"/>
                <w:sz w:val="20"/>
                <w:szCs w:val="20"/>
                <w:lang w:val="en-US"/>
              </w:rPr>
              <w:t xml:space="preserve">To support Ministry of Emergency Situations in conceptualizing national plans and priorities in the area of Disaster Risk Assessment (DRA) and Information Management (IM) and elaboration of further internal and external capacity building interventions so to bring the development efforts, capacities and knowledge into a more coherent manner and place DRA &amp; IM at the center of development practices.   </w:t>
            </w:r>
          </w:p>
          <w:p w:rsidR="002D3FB7" w:rsidRPr="00047D86" w:rsidRDefault="002D3FB7" w:rsidP="002D3FB7">
            <w:pPr>
              <w:pStyle w:val="NormalWeb"/>
              <w:numPr>
                <w:ilvl w:val="0"/>
                <w:numId w:val="8"/>
              </w:numPr>
              <w:spacing w:before="0" w:beforeAutospacing="0" w:after="0" w:afterAutospacing="0"/>
              <w:jc w:val="both"/>
              <w:rPr>
                <w:rFonts w:ascii="Calibri" w:hAnsi="Calibri" w:cs="Arial"/>
                <w:color w:val="000000"/>
                <w:sz w:val="20"/>
                <w:szCs w:val="20"/>
                <w:lang w:val="en-US"/>
              </w:rPr>
            </w:pPr>
            <w:r w:rsidRPr="006A3E8F">
              <w:rPr>
                <w:rFonts w:ascii="Calibri" w:hAnsi="Calibri" w:cs="Arial"/>
                <w:color w:val="000000"/>
                <w:sz w:val="20"/>
                <w:szCs w:val="20"/>
                <w:lang w:val="en-US"/>
              </w:rPr>
              <w:t>To initiate national cooperation and coordination between national institutions for the implementation of disaster risk assessment and the creation and implementation of the national system of risk information;</w:t>
            </w:r>
          </w:p>
          <w:p w:rsidR="002D3FB7" w:rsidRPr="00047D86" w:rsidRDefault="002D3FB7" w:rsidP="002D3FB7">
            <w:pPr>
              <w:pStyle w:val="NormalWeb"/>
              <w:numPr>
                <w:ilvl w:val="0"/>
                <w:numId w:val="8"/>
              </w:numPr>
              <w:spacing w:before="0" w:beforeAutospacing="0" w:after="0" w:afterAutospacing="0"/>
              <w:jc w:val="both"/>
              <w:rPr>
                <w:rFonts w:ascii="Calibri" w:hAnsi="Calibri" w:cs="Arial"/>
                <w:color w:val="000000"/>
                <w:sz w:val="20"/>
                <w:szCs w:val="20"/>
                <w:lang w:val="en-US"/>
              </w:rPr>
            </w:pPr>
            <w:r w:rsidRPr="006A3E8F">
              <w:rPr>
                <w:rFonts w:ascii="Calibri" w:hAnsi="Calibri" w:cs="Arial"/>
                <w:color w:val="000000"/>
                <w:sz w:val="20"/>
                <w:szCs w:val="20"/>
                <w:lang w:val="en-US"/>
              </w:rPr>
              <w:t>To conduct a preliminary inventory of what exists in the country and a preliminary country situation analysis for risk assessment;</w:t>
            </w:r>
          </w:p>
          <w:p w:rsidR="002D3FB7" w:rsidRPr="00047D86" w:rsidRDefault="002D3FB7" w:rsidP="002D3FB7">
            <w:pPr>
              <w:pStyle w:val="NormalWeb"/>
              <w:numPr>
                <w:ilvl w:val="0"/>
                <w:numId w:val="8"/>
              </w:numPr>
              <w:spacing w:before="0" w:beforeAutospacing="0" w:after="0" w:afterAutospacing="0"/>
              <w:jc w:val="both"/>
              <w:rPr>
                <w:rFonts w:ascii="Calibri" w:hAnsi="Calibri" w:cs="Arial"/>
                <w:color w:val="000000"/>
                <w:sz w:val="20"/>
                <w:szCs w:val="20"/>
                <w:lang w:val="en-US"/>
              </w:rPr>
            </w:pPr>
            <w:r w:rsidRPr="006A3E8F">
              <w:rPr>
                <w:rFonts w:ascii="Calibri" w:hAnsi="Calibri" w:cs="Arial"/>
                <w:color w:val="000000"/>
                <w:sz w:val="20"/>
                <w:szCs w:val="20"/>
                <w:lang w:val="en-US"/>
              </w:rPr>
              <w:t>To identify the issues and challenges the country is facing to conducting Disaster Risk Assessment on its own, and the management, sharing and use of disaster risk information;</w:t>
            </w:r>
          </w:p>
          <w:p w:rsidR="002D3FB7" w:rsidRPr="00047D86" w:rsidRDefault="002D3FB7" w:rsidP="002D3FB7">
            <w:pPr>
              <w:pStyle w:val="NormalWeb"/>
              <w:numPr>
                <w:ilvl w:val="0"/>
                <w:numId w:val="8"/>
              </w:numPr>
              <w:spacing w:before="0" w:beforeAutospacing="0" w:after="0" w:afterAutospacing="0"/>
              <w:jc w:val="both"/>
              <w:rPr>
                <w:rFonts w:ascii="Calibri" w:hAnsi="Calibri" w:cs="Arial"/>
                <w:color w:val="000000"/>
                <w:sz w:val="20"/>
                <w:szCs w:val="20"/>
                <w:lang w:val="en-US"/>
              </w:rPr>
            </w:pPr>
            <w:r w:rsidRPr="006A3E8F">
              <w:rPr>
                <w:rFonts w:ascii="Calibri" w:hAnsi="Calibri" w:cs="Arial"/>
                <w:color w:val="000000"/>
                <w:sz w:val="20"/>
                <w:szCs w:val="20"/>
                <w:lang w:val="en-US"/>
              </w:rPr>
              <w:t xml:space="preserve">To agree on the objectives and scope of DRA activities in terms of the country context by extensively engaging </w:t>
            </w:r>
            <w:r w:rsidRPr="006A3E8F">
              <w:rPr>
                <w:rFonts w:ascii="Calibri" w:hAnsi="Calibri" w:cs="Arial"/>
                <w:color w:val="000000"/>
                <w:sz w:val="20"/>
                <w:szCs w:val="20"/>
                <w:lang w:val="en-US"/>
              </w:rPr>
              <w:lastRenderedPageBreak/>
              <w:t>relevant national authorities and institutions;</w:t>
            </w:r>
          </w:p>
          <w:p w:rsidR="002D3FB7" w:rsidRPr="00047D86" w:rsidRDefault="002D3FB7" w:rsidP="002D3FB7">
            <w:pPr>
              <w:pStyle w:val="NormalWeb"/>
              <w:numPr>
                <w:ilvl w:val="0"/>
                <w:numId w:val="8"/>
              </w:numPr>
              <w:spacing w:before="0" w:beforeAutospacing="0" w:after="0" w:afterAutospacing="0"/>
              <w:jc w:val="both"/>
              <w:rPr>
                <w:rFonts w:ascii="Calibri" w:hAnsi="Calibri" w:cs="Arial"/>
                <w:color w:val="000000"/>
                <w:sz w:val="20"/>
                <w:szCs w:val="20"/>
                <w:lang w:val="en-US"/>
              </w:rPr>
            </w:pPr>
            <w:r w:rsidRPr="006A3E8F">
              <w:rPr>
                <w:rFonts w:ascii="Calibri" w:hAnsi="Calibri" w:cs="Arial"/>
                <w:color w:val="000000"/>
                <w:sz w:val="20"/>
                <w:szCs w:val="20"/>
                <w:lang w:val="en-US"/>
              </w:rPr>
              <w:t>To provide technical training on NSRI, NDO, and NRA.</w:t>
            </w:r>
          </w:p>
          <w:p w:rsidR="002D3FB7" w:rsidRPr="00047D86" w:rsidRDefault="002D3FB7" w:rsidP="002D3FB7">
            <w:pPr>
              <w:rPr>
                <w:rFonts w:eastAsia="Times New Roman" w:cstheme="minorHAnsi"/>
                <w:sz w:val="20"/>
                <w:szCs w:val="20"/>
                <w:lang w:val="en-US" w:eastAsia="ru-RU"/>
              </w:rPr>
            </w:pPr>
          </w:p>
          <w:p w:rsidR="002D3FB7" w:rsidRPr="00047D86" w:rsidRDefault="002D3FB7" w:rsidP="002D3FB7">
            <w:pPr>
              <w:pStyle w:val="ListParagraph"/>
              <w:spacing w:after="200" w:line="276" w:lineRule="auto"/>
              <w:ind w:left="360"/>
              <w:jc w:val="both"/>
              <w:rPr>
                <w:sz w:val="20"/>
                <w:szCs w:val="20"/>
                <w:lang w:val="en-US"/>
              </w:rPr>
            </w:pPr>
            <w:r w:rsidRPr="00047D86">
              <w:rPr>
                <w:sz w:val="20"/>
                <w:szCs w:val="20"/>
                <w:lang w:val="en-US"/>
              </w:rPr>
              <w:t xml:space="preserve">Tasks completed and outputs achieved: </w:t>
            </w:r>
          </w:p>
          <w:p w:rsidR="002D3FB7" w:rsidRPr="00047D86" w:rsidRDefault="002D3FB7" w:rsidP="002D3FB7">
            <w:pPr>
              <w:pStyle w:val="ListParagraph"/>
              <w:numPr>
                <w:ilvl w:val="0"/>
                <w:numId w:val="9"/>
              </w:numPr>
              <w:spacing w:after="200" w:line="276" w:lineRule="auto"/>
              <w:jc w:val="both"/>
              <w:rPr>
                <w:sz w:val="20"/>
                <w:szCs w:val="20"/>
                <w:lang w:val="en-US"/>
              </w:rPr>
            </w:pPr>
            <w:r w:rsidRPr="00047D86">
              <w:rPr>
                <w:sz w:val="20"/>
                <w:szCs w:val="20"/>
                <w:lang w:val="en-US"/>
              </w:rPr>
              <w:t xml:space="preserve">April 4, 2013 - Training “On DRA for UNCTs” was conducted for UNDP CO, PMU and OCHA representatives. All the participants agreed that it is very necessary to mainstream Risk Management to other UNDP sectors. Further suggested DRMP to organize several brainstorming sessions on how to integrate RA and RM into the </w:t>
            </w:r>
            <w:proofErr w:type="spellStart"/>
            <w:r w:rsidRPr="00047D86">
              <w:rPr>
                <w:sz w:val="20"/>
                <w:szCs w:val="20"/>
                <w:lang w:val="en-US"/>
              </w:rPr>
              <w:t>programmes</w:t>
            </w:r>
            <w:proofErr w:type="spellEnd"/>
            <w:r w:rsidRPr="00047D86">
              <w:rPr>
                <w:sz w:val="20"/>
                <w:szCs w:val="20"/>
                <w:lang w:val="en-US"/>
              </w:rPr>
              <w:t xml:space="preserve">.  </w:t>
            </w:r>
          </w:p>
          <w:p w:rsidR="002D3FB7" w:rsidRPr="00047D86" w:rsidRDefault="002D3FB7" w:rsidP="002D3FB7">
            <w:pPr>
              <w:pStyle w:val="ListParagraph"/>
              <w:numPr>
                <w:ilvl w:val="0"/>
                <w:numId w:val="9"/>
              </w:numPr>
              <w:spacing w:after="200" w:line="276" w:lineRule="auto"/>
              <w:jc w:val="both"/>
              <w:rPr>
                <w:sz w:val="20"/>
                <w:szCs w:val="20"/>
                <w:lang w:val="en-US"/>
              </w:rPr>
            </w:pPr>
            <w:r w:rsidRPr="00047D86">
              <w:rPr>
                <w:sz w:val="20"/>
                <w:szCs w:val="20"/>
                <w:lang w:val="en-US"/>
              </w:rPr>
              <w:t>April 5, 2013 – Inception Workshop held and 55 representatives participated to discuss common issues and challenges in DRA and Information Management. The workshop was opened by Chief of Staff</w:t>
            </w:r>
            <w:r>
              <w:rPr>
                <w:sz w:val="20"/>
                <w:szCs w:val="20"/>
                <w:lang w:val="en-US"/>
              </w:rPr>
              <w:t>/Minister</w:t>
            </w:r>
            <w:r w:rsidRPr="00047D86">
              <w:rPr>
                <w:sz w:val="20"/>
                <w:szCs w:val="20"/>
                <w:lang w:val="en-US"/>
              </w:rPr>
              <w:t xml:space="preserve"> of Prime-Minister’s Office and chaired by States Secretary of MES and deputy ministers and states-secretaries and heads of divisions attended from 22 ministries, agencies, and institutions.  </w:t>
            </w:r>
          </w:p>
          <w:p w:rsidR="002D3FB7" w:rsidRPr="00047D86" w:rsidRDefault="002D3FB7" w:rsidP="002D3FB7">
            <w:pPr>
              <w:pStyle w:val="ListParagraph"/>
              <w:numPr>
                <w:ilvl w:val="0"/>
                <w:numId w:val="9"/>
              </w:numPr>
              <w:spacing w:after="200" w:line="276" w:lineRule="auto"/>
              <w:jc w:val="both"/>
              <w:rPr>
                <w:sz w:val="20"/>
                <w:szCs w:val="20"/>
                <w:lang w:val="en-US"/>
              </w:rPr>
            </w:pPr>
            <w:r w:rsidRPr="00047D86">
              <w:rPr>
                <w:sz w:val="20"/>
                <w:szCs w:val="20"/>
                <w:lang w:val="en-US"/>
              </w:rPr>
              <w:t xml:space="preserve">April 8-10, 2013 – Technical Seminar with around 50 technical professionals from different institutions and ministries to develop action plans to establish National Risk Assessment and Monitoring System. </w:t>
            </w:r>
          </w:p>
          <w:p w:rsidR="002D3FB7" w:rsidRDefault="002D3FB7" w:rsidP="002D3FB7">
            <w:pPr>
              <w:pStyle w:val="ListParagraph"/>
              <w:numPr>
                <w:ilvl w:val="0"/>
                <w:numId w:val="9"/>
              </w:numPr>
              <w:spacing w:after="200" w:line="276" w:lineRule="auto"/>
              <w:jc w:val="both"/>
              <w:rPr>
                <w:sz w:val="20"/>
                <w:szCs w:val="20"/>
                <w:lang w:val="en-US"/>
              </w:rPr>
            </w:pPr>
            <w:r w:rsidRPr="00047D86">
              <w:rPr>
                <w:sz w:val="20"/>
                <w:szCs w:val="20"/>
                <w:lang w:val="en-US"/>
              </w:rPr>
              <w:t xml:space="preserve">April 11, 2013 – Wrap up workshop conducted to endorse elaborated recommendations, which was chaired by States Secretary of MES and attended by representatives of Prime-minister’s office.      </w:t>
            </w:r>
          </w:p>
          <w:p w:rsidR="002D3FB7" w:rsidRDefault="002D3FB7" w:rsidP="002D3FB7">
            <w:pPr>
              <w:pStyle w:val="ListParagraph"/>
              <w:spacing w:after="200" w:line="276" w:lineRule="auto"/>
              <w:jc w:val="both"/>
              <w:rPr>
                <w:sz w:val="20"/>
                <w:szCs w:val="20"/>
                <w:lang w:val="en-US"/>
              </w:rPr>
            </w:pPr>
          </w:p>
          <w:p w:rsidR="002D3FB7" w:rsidRPr="00BB75C2" w:rsidRDefault="002D3FB7" w:rsidP="002D3FB7">
            <w:pPr>
              <w:pStyle w:val="ListParagraph"/>
              <w:spacing w:after="200" w:line="276" w:lineRule="auto"/>
              <w:jc w:val="both"/>
              <w:rPr>
                <w:sz w:val="20"/>
                <w:szCs w:val="20"/>
                <w:lang w:val="en-US"/>
              </w:rPr>
            </w:pPr>
            <w:r>
              <w:rPr>
                <w:sz w:val="20"/>
                <w:szCs w:val="20"/>
                <w:lang w:val="en-US"/>
              </w:rPr>
              <w:t xml:space="preserve">Next steps are to conduct Country Situation Analysis, approve the composition of the working group and develop the National Risk Assessment and Information Management Framework (Observatory). </w:t>
            </w:r>
          </w:p>
          <w:p w:rsidR="002D3FB7" w:rsidRPr="00047D86" w:rsidRDefault="002D3FB7" w:rsidP="002D3FB7">
            <w:pPr>
              <w:spacing w:after="200" w:line="276" w:lineRule="auto"/>
              <w:ind w:left="720"/>
              <w:jc w:val="both"/>
              <w:rPr>
                <w:sz w:val="20"/>
                <w:szCs w:val="20"/>
                <w:lang w:val="en-US"/>
              </w:rPr>
            </w:pPr>
            <w:r>
              <w:rPr>
                <w:lang w:val="en-US"/>
              </w:rPr>
              <w:lastRenderedPageBreak/>
              <w:t xml:space="preserve">Please visit </w:t>
            </w:r>
            <w:hyperlink r:id="rId17" w:history="1">
              <w:r>
                <w:rPr>
                  <w:rStyle w:val="Hyperlink"/>
                  <w:lang w:val="en-US"/>
                </w:rPr>
                <w:t>http://undp.akvoapp.org/en/project/679/update/2845/</w:t>
              </w:r>
            </w:hyperlink>
            <w:r>
              <w:rPr>
                <w:lang w:val="en-US"/>
              </w:rPr>
              <w:t xml:space="preserve"> to view press-release. </w:t>
            </w:r>
            <w:r w:rsidRPr="00047D86">
              <w:rPr>
                <w:sz w:val="20"/>
                <w:szCs w:val="20"/>
                <w:lang w:val="en-US"/>
              </w:rPr>
              <w:t xml:space="preserve"> </w:t>
            </w:r>
          </w:p>
          <w:p w:rsidR="00173D9A" w:rsidRDefault="00173D9A" w:rsidP="00FD156D">
            <w:pPr>
              <w:rPr>
                <w:rFonts w:eastAsia="Times New Roman" w:cstheme="minorHAnsi"/>
                <w:sz w:val="20"/>
                <w:szCs w:val="20"/>
                <w:lang w:val="en-US" w:eastAsia="ru-RU"/>
              </w:rPr>
            </w:pPr>
          </w:p>
          <w:p w:rsidR="00173D9A" w:rsidRPr="007B2302" w:rsidRDefault="00173D9A" w:rsidP="00173D9A">
            <w:pPr>
              <w:rPr>
                <w:rFonts w:eastAsia="Times New Roman" w:cstheme="minorHAnsi"/>
                <w:b/>
                <w:sz w:val="20"/>
                <w:szCs w:val="20"/>
                <w:lang w:val="en-US" w:eastAsia="ru-RU"/>
              </w:rPr>
            </w:pPr>
            <w:r w:rsidRPr="007B2302">
              <w:rPr>
                <w:rFonts w:eastAsia="Times New Roman" w:cstheme="minorHAnsi"/>
                <w:b/>
                <w:sz w:val="20"/>
                <w:szCs w:val="20"/>
                <w:lang w:val="en-US" w:eastAsia="ru-RU"/>
              </w:rPr>
              <w:t>Second quarter:</w:t>
            </w:r>
          </w:p>
          <w:p w:rsidR="007B2302" w:rsidRDefault="002D3FB7" w:rsidP="007B2302">
            <w:pPr>
              <w:rPr>
                <w:rFonts w:eastAsia="Times New Roman" w:cstheme="minorHAnsi"/>
                <w:sz w:val="20"/>
                <w:szCs w:val="20"/>
                <w:lang w:val="en-US" w:eastAsia="ru-RU"/>
              </w:rPr>
            </w:pPr>
            <w:r>
              <w:rPr>
                <w:rFonts w:eastAsia="Times New Roman" w:cstheme="minorHAnsi"/>
                <w:sz w:val="20"/>
                <w:szCs w:val="20"/>
                <w:lang w:val="en-US" w:eastAsia="ru-RU"/>
              </w:rPr>
              <w:t>Follow up steps have been undertaken toward</w:t>
            </w:r>
            <w:r w:rsidR="007B2302">
              <w:rPr>
                <w:rFonts w:eastAsia="Times New Roman" w:cstheme="minorHAnsi"/>
                <w:sz w:val="20"/>
                <w:szCs w:val="20"/>
                <w:lang w:val="en-US" w:eastAsia="ru-RU"/>
              </w:rPr>
              <w:t>s e</w:t>
            </w:r>
            <w:r>
              <w:rPr>
                <w:rFonts w:eastAsia="Times New Roman" w:cstheme="minorHAnsi"/>
                <w:sz w:val="20"/>
                <w:szCs w:val="20"/>
                <w:lang w:val="en-US" w:eastAsia="ru-RU"/>
              </w:rPr>
              <w:t>stablishing a</w:t>
            </w:r>
            <w:r w:rsidR="00F0086F">
              <w:rPr>
                <w:rFonts w:eastAsia="Times New Roman" w:cstheme="minorHAnsi"/>
                <w:sz w:val="20"/>
                <w:szCs w:val="20"/>
                <w:lang w:val="en-US" w:eastAsia="ru-RU"/>
              </w:rPr>
              <w:t>n Inter-agency</w:t>
            </w:r>
            <w:r>
              <w:rPr>
                <w:rFonts w:eastAsia="Times New Roman" w:cstheme="minorHAnsi"/>
                <w:sz w:val="20"/>
                <w:szCs w:val="20"/>
                <w:lang w:val="en-US" w:eastAsia="ru-RU"/>
              </w:rPr>
              <w:t xml:space="preserve"> </w:t>
            </w:r>
            <w:r w:rsidR="00173D9A" w:rsidRPr="00173D9A">
              <w:rPr>
                <w:rFonts w:eastAsia="Times New Roman" w:cstheme="minorHAnsi"/>
                <w:sz w:val="20"/>
                <w:szCs w:val="20"/>
                <w:lang w:val="en-US" w:eastAsia="ru-RU"/>
              </w:rPr>
              <w:t>working group</w:t>
            </w:r>
            <w:r w:rsidR="00F0086F">
              <w:rPr>
                <w:rFonts w:eastAsia="Times New Roman" w:cstheme="minorHAnsi"/>
                <w:sz w:val="20"/>
                <w:szCs w:val="20"/>
                <w:lang w:val="en-US" w:eastAsia="ru-RU"/>
              </w:rPr>
              <w:t xml:space="preserve"> (IAWG)</w:t>
            </w:r>
            <w:r w:rsidR="00173D9A" w:rsidRPr="00173D9A">
              <w:rPr>
                <w:rFonts w:eastAsia="Times New Roman" w:cstheme="minorHAnsi"/>
                <w:sz w:val="20"/>
                <w:szCs w:val="20"/>
                <w:lang w:val="en-US" w:eastAsia="ru-RU"/>
              </w:rPr>
              <w:t xml:space="preserve"> for </w:t>
            </w:r>
            <w:r>
              <w:rPr>
                <w:rFonts w:eastAsia="Times New Roman" w:cstheme="minorHAnsi"/>
                <w:sz w:val="20"/>
                <w:szCs w:val="20"/>
                <w:lang w:val="en-US" w:eastAsia="ru-RU"/>
              </w:rPr>
              <w:t>conducting</w:t>
            </w:r>
            <w:r w:rsidRPr="00173D9A">
              <w:rPr>
                <w:rFonts w:eastAsia="Times New Roman" w:cstheme="minorHAnsi"/>
                <w:sz w:val="20"/>
                <w:szCs w:val="20"/>
                <w:lang w:val="en-US" w:eastAsia="ru-RU"/>
              </w:rPr>
              <w:t xml:space="preserve"> </w:t>
            </w:r>
            <w:r w:rsidR="00173D9A" w:rsidRPr="00173D9A">
              <w:rPr>
                <w:rFonts w:eastAsia="Times New Roman" w:cstheme="minorHAnsi"/>
                <w:sz w:val="20"/>
                <w:szCs w:val="20"/>
                <w:lang w:val="en-US" w:eastAsia="ru-RU"/>
              </w:rPr>
              <w:t>C</w:t>
            </w:r>
            <w:r>
              <w:rPr>
                <w:rFonts w:eastAsia="Times New Roman" w:cstheme="minorHAnsi"/>
                <w:sz w:val="20"/>
                <w:szCs w:val="20"/>
                <w:lang w:val="en-US" w:eastAsia="ru-RU"/>
              </w:rPr>
              <w:t xml:space="preserve">ountry Situation Analysis and </w:t>
            </w:r>
            <w:r w:rsidR="00173D9A" w:rsidRPr="00173D9A">
              <w:rPr>
                <w:rFonts w:eastAsia="Times New Roman" w:cstheme="minorHAnsi"/>
                <w:sz w:val="20"/>
                <w:szCs w:val="20"/>
                <w:lang w:val="en-US" w:eastAsia="ru-RU"/>
              </w:rPr>
              <w:t>a</w:t>
            </w:r>
            <w:r>
              <w:rPr>
                <w:rFonts w:eastAsia="Times New Roman" w:cstheme="minorHAnsi"/>
                <w:sz w:val="20"/>
                <w:szCs w:val="20"/>
                <w:lang w:val="en-US" w:eastAsia="ru-RU"/>
              </w:rPr>
              <w:t xml:space="preserve"> local</w:t>
            </w:r>
            <w:r w:rsidR="00173D9A" w:rsidRPr="00173D9A">
              <w:rPr>
                <w:rFonts w:eastAsia="Times New Roman" w:cstheme="minorHAnsi"/>
                <w:sz w:val="20"/>
                <w:szCs w:val="20"/>
                <w:lang w:val="en-US" w:eastAsia="ru-RU"/>
              </w:rPr>
              <w:t xml:space="preserve"> expert </w:t>
            </w:r>
            <w:r w:rsidR="007B2302">
              <w:rPr>
                <w:rFonts w:eastAsia="Times New Roman" w:cstheme="minorHAnsi"/>
                <w:sz w:val="20"/>
                <w:szCs w:val="20"/>
                <w:lang w:val="en-US" w:eastAsia="ru-RU"/>
              </w:rPr>
              <w:t>wa</w:t>
            </w:r>
            <w:r>
              <w:rPr>
                <w:rFonts w:eastAsia="Times New Roman" w:cstheme="minorHAnsi"/>
                <w:sz w:val="20"/>
                <w:szCs w:val="20"/>
                <w:lang w:val="en-US" w:eastAsia="ru-RU"/>
              </w:rPr>
              <w:t xml:space="preserve">s hired to coordinate the work of </w:t>
            </w:r>
            <w:r w:rsidR="00F0086F">
              <w:rPr>
                <w:rFonts w:eastAsia="Times New Roman" w:cstheme="minorHAnsi"/>
                <w:sz w:val="20"/>
                <w:szCs w:val="20"/>
                <w:lang w:val="en-US" w:eastAsia="ru-RU"/>
              </w:rPr>
              <w:t>IAWG</w:t>
            </w:r>
            <w:r w:rsidR="00173D9A" w:rsidRPr="00173D9A">
              <w:rPr>
                <w:rFonts w:eastAsia="Times New Roman" w:cstheme="minorHAnsi"/>
                <w:sz w:val="20"/>
                <w:szCs w:val="20"/>
                <w:lang w:val="en-US" w:eastAsia="ru-RU"/>
              </w:rPr>
              <w:t>.</w:t>
            </w:r>
          </w:p>
          <w:p w:rsidR="007B2302" w:rsidRDefault="007B2302" w:rsidP="007B2302">
            <w:pPr>
              <w:rPr>
                <w:rFonts w:eastAsia="Times New Roman" w:cstheme="minorHAnsi"/>
                <w:sz w:val="20"/>
                <w:szCs w:val="20"/>
                <w:lang w:val="en-US" w:eastAsia="ru-RU"/>
              </w:rPr>
            </w:pPr>
          </w:p>
          <w:p w:rsidR="007B2302" w:rsidRPr="00F0086F" w:rsidRDefault="007B2302" w:rsidP="007B2302">
            <w:pPr>
              <w:rPr>
                <w:rFonts w:eastAsia="Times New Roman" w:cstheme="minorHAnsi"/>
                <w:b/>
                <w:sz w:val="20"/>
                <w:szCs w:val="20"/>
                <w:lang w:val="en-US" w:eastAsia="ru-RU"/>
              </w:rPr>
            </w:pPr>
            <w:r w:rsidRPr="00F0086F">
              <w:rPr>
                <w:rFonts w:eastAsia="Times New Roman" w:cstheme="minorHAnsi"/>
                <w:b/>
                <w:sz w:val="20"/>
                <w:szCs w:val="20"/>
                <w:lang w:val="en-US" w:eastAsia="ru-RU"/>
              </w:rPr>
              <w:t xml:space="preserve">Third quarter: </w:t>
            </w:r>
          </w:p>
          <w:p w:rsidR="0054262D" w:rsidRDefault="0054262D" w:rsidP="007B2302">
            <w:pPr>
              <w:rPr>
                <w:rFonts w:eastAsia="Times New Roman" w:cstheme="minorHAnsi"/>
                <w:sz w:val="20"/>
                <w:szCs w:val="20"/>
                <w:lang w:val="en-US" w:eastAsia="ru-RU"/>
              </w:rPr>
            </w:pPr>
          </w:p>
          <w:p w:rsidR="00173D9A" w:rsidRPr="009C4832" w:rsidRDefault="007B2302" w:rsidP="009C4832">
            <w:pPr>
              <w:rPr>
                <w:rFonts w:ascii="Calibri" w:hAnsi="Calibri"/>
                <w:b/>
                <w:bCs/>
                <w:color w:val="002060"/>
                <w:sz w:val="20"/>
                <w:szCs w:val="20"/>
                <w:lang w:val="en-US"/>
              </w:rPr>
            </w:pPr>
            <w:r>
              <w:rPr>
                <w:rFonts w:eastAsia="Times New Roman" w:cstheme="minorHAnsi"/>
                <w:sz w:val="20"/>
                <w:szCs w:val="20"/>
                <w:lang w:val="en-US" w:eastAsia="ru-RU"/>
              </w:rPr>
              <w:t>The relevant sections of the Country Situation Analysis report w</w:t>
            </w:r>
            <w:r w:rsidR="0054262D">
              <w:rPr>
                <w:rFonts w:eastAsia="Times New Roman" w:cstheme="minorHAnsi"/>
                <w:sz w:val="20"/>
                <w:szCs w:val="20"/>
                <w:lang w:val="en-US" w:eastAsia="ru-RU"/>
              </w:rPr>
              <w:t>ere</w:t>
            </w:r>
            <w:r>
              <w:rPr>
                <w:rFonts w:eastAsia="Times New Roman" w:cstheme="minorHAnsi"/>
                <w:sz w:val="20"/>
                <w:szCs w:val="20"/>
                <w:lang w:val="en-US" w:eastAsia="ru-RU"/>
              </w:rPr>
              <w:t xml:space="preserve"> drafted in conjunction </w:t>
            </w:r>
            <w:r w:rsidR="00F0086F">
              <w:rPr>
                <w:rFonts w:eastAsia="Times New Roman" w:cstheme="minorHAnsi"/>
                <w:sz w:val="20"/>
                <w:szCs w:val="20"/>
                <w:lang w:val="en-US" w:eastAsia="ru-RU"/>
              </w:rPr>
              <w:t xml:space="preserve">with </w:t>
            </w:r>
            <w:r w:rsidR="00765D03">
              <w:rPr>
                <w:rFonts w:eastAsia="Times New Roman" w:cstheme="minorHAnsi"/>
                <w:sz w:val="20"/>
                <w:szCs w:val="20"/>
                <w:lang w:val="en-US" w:eastAsia="ru-RU"/>
              </w:rPr>
              <w:t xml:space="preserve">Interagency Working Group (e.g. </w:t>
            </w:r>
            <w:r w:rsidR="00765D03" w:rsidRPr="00765D03">
              <w:rPr>
                <w:rFonts w:eastAsia="Times New Roman" w:cstheme="minorHAnsi"/>
                <w:sz w:val="20"/>
                <w:szCs w:val="20"/>
                <w:lang w:val="en-US" w:eastAsia="ru-RU"/>
              </w:rPr>
              <w:t xml:space="preserve">Introduction, </w:t>
            </w:r>
            <w:r w:rsidR="0054262D" w:rsidRPr="00765D03">
              <w:rPr>
                <w:rFonts w:ascii="Calibri" w:hAnsi="Calibri"/>
                <w:bCs/>
                <w:sz w:val="20"/>
                <w:szCs w:val="20"/>
                <w:lang w:val="en-US"/>
              </w:rPr>
              <w:t xml:space="preserve">Main risks and </w:t>
            </w:r>
            <w:r w:rsidR="00765D03" w:rsidRPr="00765D03">
              <w:rPr>
                <w:rFonts w:ascii="Calibri" w:hAnsi="Calibri"/>
                <w:bCs/>
                <w:sz w:val="20"/>
                <w:szCs w:val="20"/>
                <w:lang w:val="en-US"/>
              </w:rPr>
              <w:t>H</w:t>
            </w:r>
            <w:r w:rsidR="0054262D" w:rsidRPr="00765D03">
              <w:rPr>
                <w:rFonts w:ascii="Calibri" w:hAnsi="Calibri"/>
                <w:bCs/>
                <w:sz w:val="20"/>
                <w:szCs w:val="20"/>
                <w:lang w:val="en-US"/>
              </w:rPr>
              <w:t xml:space="preserve">istoric </w:t>
            </w:r>
            <w:r w:rsidR="00765D03" w:rsidRPr="00765D03">
              <w:rPr>
                <w:rFonts w:ascii="Calibri" w:hAnsi="Calibri"/>
                <w:bCs/>
                <w:sz w:val="20"/>
                <w:szCs w:val="20"/>
                <w:lang w:val="en-US"/>
              </w:rPr>
              <w:t>D</w:t>
            </w:r>
            <w:r w:rsidR="0054262D" w:rsidRPr="00765D03">
              <w:rPr>
                <w:rFonts w:ascii="Calibri" w:hAnsi="Calibri"/>
                <w:bCs/>
                <w:sz w:val="20"/>
                <w:szCs w:val="20"/>
                <w:lang w:val="en-US"/>
              </w:rPr>
              <w:t>isasters</w:t>
            </w:r>
            <w:r w:rsidR="00765D03" w:rsidRPr="00765D03">
              <w:rPr>
                <w:rFonts w:ascii="Calibri" w:hAnsi="Calibri"/>
                <w:bCs/>
                <w:sz w:val="20"/>
                <w:szCs w:val="20"/>
                <w:lang w:val="en-US"/>
              </w:rPr>
              <w:t xml:space="preserve"> and </w:t>
            </w:r>
            <w:r w:rsidR="0054262D" w:rsidRPr="00765D03">
              <w:rPr>
                <w:rFonts w:ascii="Calibri" w:hAnsi="Calibri"/>
                <w:bCs/>
                <w:sz w:val="20"/>
                <w:szCs w:val="20"/>
                <w:lang w:val="en-US"/>
              </w:rPr>
              <w:t>Country situation in DRA</w:t>
            </w:r>
            <w:r w:rsidR="00765D03">
              <w:rPr>
                <w:rFonts w:ascii="Calibri" w:hAnsi="Calibri"/>
                <w:bCs/>
                <w:sz w:val="20"/>
                <w:szCs w:val="20"/>
                <w:lang w:val="en-US"/>
              </w:rPr>
              <w:t xml:space="preserve"> etc.</w:t>
            </w:r>
            <w:r w:rsidR="009C4832">
              <w:rPr>
                <w:rFonts w:ascii="Calibri" w:hAnsi="Calibri"/>
                <w:bCs/>
                <w:sz w:val="20"/>
                <w:szCs w:val="20"/>
                <w:lang w:val="en-US"/>
              </w:rPr>
              <w:t xml:space="preserve">). </w:t>
            </w:r>
          </w:p>
        </w:tc>
        <w:tc>
          <w:tcPr>
            <w:tcW w:w="2977" w:type="dxa"/>
            <w:shd w:val="clear" w:color="000000" w:fill="FFFFFF"/>
            <w:noWrap/>
            <w:hideMark/>
          </w:tcPr>
          <w:p w:rsidR="00F709AE" w:rsidRPr="00D0472D" w:rsidRDefault="00F709AE" w:rsidP="001D7AAD">
            <w:pPr>
              <w:rPr>
                <w:rFonts w:eastAsia="Times New Roman" w:cstheme="minorHAnsi"/>
                <w:sz w:val="20"/>
                <w:szCs w:val="20"/>
                <w:lang w:val="en-US" w:eastAsia="ru-RU"/>
              </w:rPr>
            </w:pPr>
            <w:r w:rsidRPr="00D0472D">
              <w:rPr>
                <w:rFonts w:eastAsia="Times New Roman" w:cstheme="minorHAnsi"/>
                <w:sz w:val="20"/>
                <w:szCs w:val="20"/>
                <w:lang w:val="en-US" w:eastAsia="ru-RU"/>
              </w:rPr>
              <w:lastRenderedPageBreak/>
              <w:t> </w:t>
            </w:r>
          </w:p>
        </w:tc>
        <w:tc>
          <w:tcPr>
            <w:tcW w:w="3118" w:type="dxa"/>
            <w:shd w:val="clear" w:color="000000" w:fill="FFFFFF"/>
            <w:noWrap/>
          </w:tcPr>
          <w:p w:rsidR="00F709AE" w:rsidRPr="00D0472D" w:rsidRDefault="00F709AE" w:rsidP="001D7AAD">
            <w:pPr>
              <w:rPr>
                <w:rFonts w:eastAsia="Times New Roman" w:cstheme="minorHAnsi"/>
                <w:sz w:val="20"/>
                <w:szCs w:val="20"/>
                <w:lang w:val="en-US" w:eastAsia="ru-RU"/>
              </w:rPr>
            </w:pPr>
          </w:p>
        </w:tc>
      </w:tr>
      <w:tr w:rsidR="00F709AE" w:rsidRPr="00AC62E0" w:rsidTr="00622B74">
        <w:trPr>
          <w:trHeight w:val="420"/>
        </w:trPr>
        <w:tc>
          <w:tcPr>
            <w:tcW w:w="14884" w:type="dxa"/>
            <w:gridSpan w:val="4"/>
            <w:shd w:val="clear" w:color="000000" w:fill="FFFFFF"/>
            <w:hideMark/>
          </w:tcPr>
          <w:p w:rsidR="00F709AE" w:rsidRPr="00F51057" w:rsidRDefault="00F51057" w:rsidP="001D7AAD">
            <w:pPr>
              <w:rPr>
                <w:rFonts w:eastAsia="Times New Roman" w:cstheme="minorHAnsi"/>
                <w:b/>
                <w:bCs/>
                <w:sz w:val="20"/>
                <w:szCs w:val="20"/>
                <w:lang w:val="en-US" w:eastAsia="ru-RU"/>
              </w:rPr>
            </w:pPr>
            <w:r w:rsidRPr="00BC5EFD">
              <w:rPr>
                <w:rFonts w:ascii="Calibri" w:hAnsi="Calibri" w:cs="Calibri"/>
                <w:b/>
                <w:bCs/>
                <w:sz w:val="18"/>
                <w:szCs w:val="18"/>
                <w:lang w:val="en-US" w:eastAsia="ru-RU"/>
              </w:rPr>
              <w:lastRenderedPageBreak/>
              <w:t xml:space="preserve">Activity 2.3. Capacity building of MES and/or its subdivisions in risk assessment and </w:t>
            </w:r>
            <w:proofErr w:type="spellStart"/>
            <w:r w:rsidRPr="00BC5EFD">
              <w:rPr>
                <w:rFonts w:ascii="Calibri" w:hAnsi="Calibri" w:cs="Calibri"/>
                <w:b/>
                <w:bCs/>
                <w:sz w:val="18"/>
                <w:szCs w:val="18"/>
                <w:lang w:val="en-US" w:eastAsia="ru-RU"/>
              </w:rPr>
              <w:t>montoring</w:t>
            </w:r>
            <w:proofErr w:type="spellEnd"/>
            <w:r w:rsidRPr="00BC5EFD">
              <w:rPr>
                <w:rFonts w:ascii="Calibri" w:hAnsi="Calibri" w:cs="Calibri"/>
                <w:b/>
                <w:bCs/>
                <w:sz w:val="18"/>
                <w:szCs w:val="18"/>
                <w:lang w:val="en-US" w:eastAsia="ru-RU"/>
              </w:rPr>
              <w:t xml:space="preserve"> of disasters  </w:t>
            </w:r>
          </w:p>
        </w:tc>
      </w:tr>
      <w:tr w:rsidR="00FD156D" w:rsidRPr="00CE0253" w:rsidTr="00622B74">
        <w:trPr>
          <w:trHeight w:val="384"/>
        </w:trPr>
        <w:tc>
          <w:tcPr>
            <w:tcW w:w="3261" w:type="dxa"/>
            <w:shd w:val="clear" w:color="000000" w:fill="FFFFFF"/>
            <w:hideMark/>
          </w:tcPr>
          <w:p w:rsidR="00FD156D" w:rsidRPr="00F51057" w:rsidRDefault="00F51057" w:rsidP="001D7AAD">
            <w:pPr>
              <w:rPr>
                <w:rFonts w:eastAsia="Times New Roman" w:cstheme="minorHAnsi"/>
                <w:sz w:val="20"/>
                <w:szCs w:val="20"/>
                <w:lang w:val="en-US" w:eastAsia="ru-RU"/>
              </w:rPr>
            </w:pPr>
            <w:r w:rsidRPr="00BC5EFD">
              <w:rPr>
                <w:rFonts w:ascii="Calibri" w:hAnsi="Calibri" w:cs="Calibri"/>
                <w:sz w:val="18"/>
                <w:szCs w:val="18"/>
                <w:u w:val="single"/>
                <w:lang w:val="en-US" w:eastAsia="ru-RU"/>
              </w:rPr>
              <w:t xml:space="preserve">Action 2.3.1. </w:t>
            </w:r>
            <w:r w:rsidRPr="00BC5EFD">
              <w:rPr>
                <w:rFonts w:ascii="Calibri" w:hAnsi="Calibri" w:cs="Calibri"/>
                <w:sz w:val="18"/>
                <w:szCs w:val="18"/>
                <w:lang w:val="en-US" w:eastAsia="ru-RU"/>
              </w:rPr>
              <w:br/>
              <w:t xml:space="preserve">Purchase of goods and services  </w:t>
            </w:r>
          </w:p>
        </w:tc>
        <w:tc>
          <w:tcPr>
            <w:tcW w:w="5528" w:type="dxa"/>
            <w:shd w:val="clear" w:color="000000" w:fill="FFFFFF"/>
            <w:hideMark/>
          </w:tcPr>
          <w:p w:rsidR="00FD156D" w:rsidRPr="002073FA" w:rsidRDefault="00293F61" w:rsidP="00BD58C0">
            <w:pPr>
              <w:rPr>
                <w:rFonts w:eastAsia="Times New Roman" w:cstheme="minorHAnsi"/>
                <w:b/>
                <w:sz w:val="20"/>
                <w:szCs w:val="20"/>
                <w:lang w:val="en-US" w:eastAsia="ru-RU"/>
              </w:rPr>
            </w:pPr>
            <w:r w:rsidRPr="002073FA">
              <w:rPr>
                <w:rFonts w:eastAsia="Times New Roman" w:cstheme="minorHAnsi"/>
                <w:b/>
                <w:sz w:val="20"/>
                <w:szCs w:val="20"/>
                <w:lang w:val="en-US" w:eastAsia="ru-RU"/>
              </w:rPr>
              <w:t>Second</w:t>
            </w:r>
            <w:r w:rsidR="002073FA">
              <w:rPr>
                <w:rFonts w:eastAsia="Times New Roman" w:cstheme="minorHAnsi"/>
                <w:b/>
                <w:sz w:val="20"/>
                <w:szCs w:val="20"/>
                <w:lang w:val="en-US" w:eastAsia="ru-RU"/>
              </w:rPr>
              <w:t xml:space="preserve"> and Third</w:t>
            </w:r>
            <w:r w:rsidRPr="002073FA">
              <w:rPr>
                <w:rFonts w:eastAsia="Times New Roman" w:cstheme="minorHAnsi"/>
                <w:b/>
                <w:sz w:val="20"/>
                <w:szCs w:val="20"/>
                <w:lang w:val="en-US" w:eastAsia="ru-RU"/>
              </w:rPr>
              <w:t xml:space="preserve"> quarter</w:t>
            </w:r>
            <w:r w:rsidR="002073FA">
              <w:rPr>
                <w:rFonts w:eastAsia="Times New Roman" w:cstheme="minorHAnsi"/>
                <w:b/>
                <w:sz w:val="20"/>
                <w:szCs w:val="20"/>
                <w:lang w:val="en-US" w:eastAsia="ru-RU"/>
              </w:rPr>
              <w:t>:</w:t>
            </w:r>
          </w:p>
          <w:p w:rsidR="00D1582A" w:rsidRDefault="00D1582A" w:rsidP="00D1582A">
            <w:pPr>
              <w:rPr>
                <w:lang w:val="en-US"/>
              </w:rPr>
            </w:pPr>
            <w:r>
              <w:rPr>
                <w:lang w:val="en-US"/>
              </w:rPr>
              <w:t xml:space="preserve">Equipment was delivered to MES. </w:t>
            </w:r>
          </w:p>
          <w:p w:rsidR="00D1582A" w:rsidRDefault="008257DB" w:rsidP="00D1582A">
            <w:pPr>
              <w:pBdr>
                <w:left w:val="single" w:sz="4" w:space="0" w:color="auto"/>
                <w:right w:val="single" w:sz="4" w:space="0" w:color="auto"/>
              </w:pBdr>
              <w:shd w:val="clear" w:color="000000" w:fill="FFFFFF"/>
              <w:spacing w:before="100" w:beforeAutospacing="1" w:after="100" w:afterAutospacing="1"/>
              <w:textAlignment w:val="top"/>
              <w:rPr>
                <w:lang w:val="en-US"/>
              </w:rPr>
            </w:pPr>
            <w:hyperlink r:id="rId18" w:history="1">
              <w:r w:rsidR="00D1582A">
                <w:rPr>
                  <w:rStyle w:val="Hyperlink"/>
                  <w:lang w:val="en-US"/>
                </w:rPr>
                <w:t>http://mes.kg/ru/news/full/302.html</w:t>
              </w:r>
            </w:hyperlink>
            <w:r w:rsidR="00D1582A">
              <w:rPr>
                <w:lang w:val="en-US"/>
              </w:rPr>
              <w:t xml:space="preserve"> </w:t>
            </w:r>
          </w:p>
          <w:p w:rsidR="000D2D64" w:rsidRDefault="008257DB" w:rsidP="00D1582A">
            <w:pPr>
              <w:pBdr>
                <w:left w:val="single" w:sz="4" w:space="0" w:color="auto"/>
                <w:right w:val="single" w:sz="4" w:space="0" w:color="auto"/>
              </w:pBdr>
              <w:shd w:val="clear" w:color="000000" w:fill="FFFFFF"/>
              <w:spacing w:before="100" w:beforeAutospacing="1" w:after="100" w:afterAutospacing="1"/>
              <w:textAlignment w:val="top"/>
              <w:rPr>
                <w:lang w:val="en-US"/>
              </w:rPr>
            </w:pPr>
            <w:hyperlink r:id="rId19" w:history="1">
              <w:r w:rsidR="000D2D64" w:rsidRPr="00A9379D">
                <w:rPr>
                  <w:rStyle w:val="Hyperlink"/>
                  <w:lang w:val="en-US"/>
                </w:rPr>
                <w:t>http://npdrr.kg/main/40-proon-peredala-mchs-kompyuternoe-oborudovanie-dlya-bolee-effektivnogo-upravleniya-informaciey.html</w:t>
              </w:r>
            </w:hyperlink>
            <w:r w:rsidR="000D2D64">
              <w:rPr>
                <w:lang w:val="en-US"/>
              </w:rPr>
              <w:t xml:space="preserve"> </w:t>
            </w:r>
          </w:p>
          <w:p w:rsidR="00D1582A" w:rsidRPr="002073FA" w:rsidRDefault="002073FA" w:rsidP="002073FA">
            <w:pPr>
              <w:pBdr>
                <w:left w:val="single" w:sz="4" w:space="0" w:color="auto"/>
                <w:right w:val="single" w:sz="4" w:space="0" w:color="auto"/>
              </w:pBdr>
              <w:shd w:val="clear" w:color="000000" w:fill="FFFFFF"/>
              <w:spacing w:before="100" w:beforeAutospacing="1" w:after="100" w:afterAutospacing="1"/>
              <w:textAlignment w:val="top"/>
              <w:rPr>
                <w:lang w:val="en-US"/>
              </w:rPr>
            </w:pPr>
            <w:r>
              <w:rPr>
                <w:lang w:val="en-US"/>
              </w:rPr>
              <w:t xml:space="preserve">and many other websites </w:t>
            </w:r>
          </w:p>
        </w:tc>
        <w:tc>
          <w:tcPr>
            <w:tcW w:w="2977" w:type="dxa"/>
            <w:shd w:val="clear" w:color="000000" w:fill="FFFFFF"/>
            <w:noWrap/>
            <w:hideMark/>
          </w:tcPr>
          <w:p w:rsidR="00FD156D" w:rsidRPr="007E48E6" w:rsidRDefault="00FD156D" w:rsidP="001D7AAD">
            <w:pPr>
              <w:pBdr>
                <w:left w:val="single" w:sz="4" w:space="0" w:color="auto"/>
                <w:right w:val="single" w:sz="4" w:space="0" w:color="auto"/>
              </w:pBdr>
              <w:shd w:val="clear" w:color="000000" w:fill="FFFFFF"/>
              <w:spacing w:before="100" w:beforeAutospacing="1" w:after="100" w:afterAutospacing="1"/>
              <w:textAlignment w:val="top"/>
              <w:rPr>
                <w:rFonts w:eastAsia="Times New Roman" w:cstheme="minorHAnsi"/>
                <w:sz w:val="20"/>
                <w:szCs w:val="20"/>
                <w:lang w:val="en-US" w:eastAsia="ru-RU"/>
              </w:rPr>
            </w:pPr>
            <w:r w:rsidRPr="007E48E6">
              <w:rPr>
                <w:rFonts w:eastAsia="Times New Roman" w:cstheme="minorHAnsi"/>
                <w:sz w:val="20"/>
                <w:szCs w:val="20"/>
                <w:lang w:val="en-US" w:eastAsia="ru-RU"/>
              </w:rPr>
              <w:t> </w:t>
            </w:r>
          </w:p>
        </w:tc>
        <w:tc>
          <w:tcPr>
            <w:tcW w:w="3118" w:type="dxa"/>
            <w:shd w:val="clear" w:color="000000" w:fill="FFFFFF"/>
            <w:noWrap/>
            <w:hideMark/>
          </w:tcPr>
          <w:p w:rsidR="00FD156D" w:rsidRPr="007E48E6" w:rsidRDefault="00FD156D" w:rsidP="001D7AAD">
            <w:pPr>
              <w:rPr>
                <w:rFonts w:eastAsia="Times New Roman" w:cstheme="minorHAnsi"/>
                <w:sz w:val="20"/>
                <w:szCs w:val="20"/>
                <w:lang w:val="en-US" w:eastAsia="ru-RU"/>
              </w:rPr>
            </w:pPr>
          </w:p>
        </w:tc>
      </w:tr>
      <w:tr w:rsidR="00FD156D" w:rsidRPr="00AC62E0" w:rsidTr="00622B74">
        <w:trPr>
          <w:trHeight w:val="420"/>
        </w:trPr>
        <w:tc>
          <w:tcPr>
            <w:tcW w:w="14884" w:type="dxa"/>
            <w:gridSpan w:val="4"/>
            <w:shd w:val="clear" w:color="000000" w:fill="FFFFFF"/>
            <w:hideMark/>
          </w:tcPr>
          <w:p w:rsidR="00FD156D" w:rsidRPr="00C552CE" w:rsidRDefault="00C552CE" w:rsidP="001D7AAD">
            <w:pPr>
              <w:rPr>
                <w:rFonts w:eastAsia="Times New Roman" w:cstheme="minorHAnsi"/>
                <w:b/>
                <w:bCs/>
                <w:sz w:val="20"/>
                <w:szCs w:val="20"/>
                <w:lang w:val="en-US" w:eastAsia="ru-RU"/>
              </w:rPr>
            </w:pPr>
            <w:r w:rsidRPr="00BC5EFD">
              <w:rPr>
                <w:rFonts w:ascii="Calibri" w:hAnsi="Calibri" w:cs="Calibri"/>
                <w:b/>
                <w:bCs/>
                <w:sz w:val="18"/>
                <w:szCs w:val="18"/>
                <w:lang w:val="en-US" w:eastAsia="ru-RU"/>
              </w:rPr>
              <w:t>Activity 3.1. Engagement of civil society organizations heightened through training on awareness and knowledge raising activities</w:t>
            </w:r>
          </w:p>
        </w:tc>
      </w:tr>
      <w:tr w:rsidR="00FD156D" w:rsidRPr="00AC62E0" w:rsidTr="00622B74">
        <w:trPr>
          <w:trHeight w:val="793"/>
        </w:trPr>
        <w:tc>
          <w:tcPr>
            <w:tcW w:w="3261" w:type="dxa"/>
            <w:shd w:val="clear" w:color="000000" w:fill="FFFFFF"/>
            <w:hideMark/>
          </w:tcPr>
          <w:p w:rsidR="00FD156D" w:rsidRPr="00C552CE" w:rsidRDefault="00C552CE" w:rsidP="001D7AAD">
            <w:pPr>
              <w:rPr>
                <w:rFonts w:eastAsia="Times New Roman" w:cstheme="minorHAnsi"/>
                <w:sz w:val="20"/>
                <w:szCs w:val="20"/>
                <w:lang w:val="en-US" w:eastAsia="ru-RU"/>
              </w:rPr>
            </w:pPr>
            <w:r w:rsidRPr="00BC5EFD">
              <w:rPr>
                <w:rFonts w:ascii="Calibri" w:hAnsi="Calibri" w:cs="Calibri"/>
                <w:sz w:val="18"/>
                <w:szCs w:val="18"/>
                <w:u w:val="single"/>
                <w:lang w:val="en-US" w:eastAsia="ru-RU"/>
              </w:rPr>
              <w:t>Action 3.1.1.</w:t>
            </w:r>
            <w:r w:rsidRPr="00BC5EFD">
              <w:rPr>
                <w:rFonts w:ascii="Calibri" w:hAnsi="Calibri" w:cs="Calibri"/>
                <w:sz w:val="18"/>
                <w:szCs w:val="18"/>
                <w:u w:val="single"/>
                <w:lang w:val="en-US" w:eastAsia="ru-RU"/>
              </w:rPr>
              <w:br/>
            </w:r>
            <w:r w:rsidRPr="00BC5EFD">
              <w:rPr>
                <w:rFonts w:ascii="Calibri" w:hAnsi="Calibri" w:cs="Calibri"/>
                <w:sz w:val="18"/>
                <w:szCs w:val="18"/>
                <w:lang w:val="en-US" w:eastAsia="ru-RU"/>
              </w:rPr>
              <w:t xml:space="preserve">Conduct consultative meetings with civil society organizations (CSOs) for identification of volunteer, youth, gender and other organizations, willing to be engaged into DRR and discussions of </w:t>
            </w:r>
            <w:r w:rsidRPr="00BC5EFD">
              <w:rPr>
                <w:rFonts w:ascii="Calibri" w:hAnsi="Calibri" w:cs="Calibri"/>
                <w:sz w:val="18"/>
                <w:szCs w:val="18"/>
                <w:lang w:val="en-US" w:eastAsia="ru-RU"/>
              </w:rPr>
              <w:lastRenderedPageBreak/>
              <w:t>coordination mechanisms with municipalities and other partners</w:t>
            </w:r>
          </w:p>
        </w:tc>
        <w:tc>
          <w:tcPr>
            <w:tcW w:w="5528" w:type="dxa"/>
            <w:shd w:val="clear" w:color="000000" w:fill="FFFFFF"/>
          </w:tcPr>
          <w:p w:rsidR="00293F61" w:rsidRPr="007B275B" w:rsidRDefault="007C74C9" w:rsidP="00293F61">
            <w:pPr>
              <w:rPr>
                <w:rFonts w:eastAsia="Times New Roman" w:cstheme="minorHAnsi"/>
                <w:b/>
                <w:sz w:val="20"/>
                <w:szCs w:val="20"/>
                <w:lang w:val="en-US" w:eastAsia="ru-RU"/>
              </w:rPr>
            </w:pPr>
            <w:r>
              <w:rPr>
                <w:rFonts w:eastAsia="Times New Roman" w:cstheme="minorHAnsi"/>
                <w:b/>
                <w:sz w:val="20"/>
                <w:szCs w:val="20"/>
                <w:lang w:val="en-US" w:eastAsia="ru-RU"/>
              </w:rPr>
              <w:lastRenderedPageBreak/>
              <w:t xml:space="preserve">First-second </w:t>
            </w:r>
            <w:r w:rsidR="00293F61" w:rsidRPr="007B275B">
              <w:rPr>
                <w:rFonts w:eastAsia="Times New Roman" w:cstheme="minorHAnsi"/>
                <w:b/>
                <w:sz w:val="20"/>
                <w:szCs w:val="20"/>
                <w:lang w:val="en-US" w:eastAsia="ru-RU"/>
              </w:rPr>
              <w:t>quarter:</w:t>
            </w:r>
          </w:p>
          <w:p w:rsidR="00171EFB" w:rsidRPr="007B275B" w:rsidRDefault="00171EFB" w:rsidP="00171EFB">
            <w:pPr>
              <w:rPr>
                <w:rFonts w:cs="Arial Narrow"/>
                <w:lang w:val="en-US"/>
              </w:rPr>
            </w:pPr>
            <w:r w:rsidRPr="007B275B">
              <w:rPr>
                <w:rFonts w:cs="Arial Narrow"/>
                <w:lang w:val="en-US"/>
              </w:rPr>
              <w:t xml:space="preserve">Under “Delivering As One” project, exhaustive consultative meetings were held with NGOs of Osh, Jalalabad and Naryn provinces in March, 2013. A total of 96 representatives of civil society organizations participated of which 38 women </w:t>
            </w:r>
            <w:r w:rsidRPr="007B275B">
              <w:rPr>
                <w:rFonts w:cs="Arial Narrow"/>
                <w:lang w:val="en-US"/>
              </w:rPr>
              <w:lastRenderedPageBreak/>
              <w:t xml:space="preserve">(39.6%). As a result of consultative meetings, three Alliances of NGOs have been created with the following membership: </w:t>
            </w:r>
          </w:p>
          <w:p w:rsidR="00171EFB" w:rsidRPr="007B275B" w:rsidRDefault="00171EFB" w:rsidP="00171EFB">
            <w:pPr>
              <w:pStyle w:val="ListParagraph"/>
              <w:numPr>
                <w:ilvl w:val="0"/>
                <w:numId w:val="11"/>
              </w:numPr>
              <w:jc w:val="both"/>
              <w:rPr>
                <w:rFonts w:cs="Arial Narrow"/>
                <w:lang w:val="en-US"/>
              </w:rPr>
            </w:pPr>
            <w:r w:rsidRPr="007B275B">
              <w:rPr>
                <w:rFonts w:cs="Arial Narrow"/>
                <w:lang w:val="en-US"/>
              </w:rPr>
              <w:t>Alliance of NGOs of Jalal-Abad province – total members 22 people from 22 NGOs (13 women), of which 5 NGOs are gender-oriented</w:t>
            </w:r>
          </w:p>
          <w:p w:rsidR="00171EFB" w:rsidRPr="007B275B" w:rsidRDefault="00171EFB" w:rsidP="00171EFB">
            <w:pPr>
              <w:pStyle w:val="ListParagraph"/>
              <w:numPr>
                <w:ilvl w:val="0"/>
                <w:numId w:val="11"/>
              </w:numPr>
              <w:jc w:val="both"/>
              <w:rPr>
                <w:rFonts w:cs="Arial Narrow"/>
                <w:lang w:val="en-US"/>
              </w:rPr>
            </w:pPr>
            <w:r w:rsidRPr="007B275B">
              <w:rPr>
                <w:rFonts w:cs="Arial Narrow"/>
                <w:lang w:val="en-US"/>
              </w:rPr>
              <w:t xml:space="preserve">Alliance of NGOs of Osh province  - total members 24 people from 24 NGOs (17 women), of which 3 NGOs are gender-oriented </w:t>
            </w:r>
          </w:p>
          <w:p w:rsidR="00171EFB" w:rsidRPr="007B275B" w:rsidRDefault="00171EFB" w:rsidP="00171EFB">
            <w:pPr>
              <w:pStyle w:val="ListParagraph"/>
              <w:numPr>
                <w:ilvl w:val="0"/>
                <w:numId w:val="11"/>
              </w:numPr>
              <w:jc w:val="both"/>
              <w:rPr>
                <w:rFonts w:cs="Arial Narrow"/>
                <w:lang w:val="en-US"/>
              </w:rPr>
            </w:pPr>
            <w:r w:rsidRPr="007B275B">
              <w:rPr>
                <w:rFonts w:cs="Arial Narrow"/>
                <w:lang w:val="en-US"/>
              </w:rPr>
              <w:t xml:space="preserve">Alliance of NGOs of Naryn province – total members 6 people from 5 NGOs (5 women), of which 1 NGO is gender-oriented.    </w:t>
            </w:r>
          </w:p>
          <w:p w:rsidR="001B5A38" w:rsidRPr="001B5A38" w:rsidRDefault="001B5A38" w:rsidP="001B5A38">
            <w:pPr>
              <w:shd w:val="clear" w:color="auto" w:fill="FFFFFF"/>
              <w:rPr>
                <w:rFonts w:eastAsia="Times New Roman" w:cstheme="minorHAnsi"/>
                <w:sz w:val="20"/>
                <w:szCs w:val="20"/>
                <w:lang w:val="en-US" w:eastAsia="ru-RU"/>
              </w:rPr>
            </w:pPr>
            <w:r w:rsidRPr="001B5A38">
              <w:rPr>
                <w:rFonts w:eastAsia="Times New Roman" w:cstheme="minorHAnsi"/>
                <w:sz w:val="20"/>
                <w:szCs w:val="20"/>
                <w:lang w:val="en-US" w:eastAsia="ru-RU"/>
              </w:rPr>
              <w:t> </w:t>
            </w:r>
          </w:p>
          <w:p w:rsidR="007B275B" w:rsidRPr="007B275B" w:rsidRDefault="007B275B" w:rsidP="00171EFB">
            <w:pPr>
              <w:shd w:val="clear" w:color="auto" w:fill="FFFFFF"/>
              <w:rPr>
                <w:rFonts w:cs="Arial Narrow"/>
                <w:lang w:val="en-US"/>
              </w:rPr>
            </w:pPr>
            <w:r w:rsidRPr="007B275B">
              <w:rPr>
                <w:rFonts w:cs="Arial Narrow"/>
                <w:lang w:val="en-US"/>
              </w:rPr>
              <w:t xml:space="preserve">Therefore, today there are 3 functional Alliances of NGOs consisting of 52 people from 51 NGOs (35 women) and 14 gender-oriented NGOs, which will be continuously engaged into the project capacity building activities with the aim to create sustainable partnership mechanisms at the local level able to participate in decision making. The Alliances have also signed Memoranda of Understanding with the Ministry of Emergency Situations and Secretariat of the National DRR Platform. By doing so, the National Platform on DRR was extended up to sub-national level and public-private partnership was increased. </w:t>
            </w:r>
          </w:p>
          <w:p w:rsidR="00B02F6E" w:rsidRPr="007C74C9" w:rsidRDefault="007B275B" w:rsidP="007B275B">
            <w:pPr>
              <w:rPr>
                <w:rFonts w:cstheme="minorHAnsi"/>
                <w:lang w:val="en-US" w:eastAsia="ru-RU"/>
              </w:rPr>
            </w:pPr>
            <w:r w:rsidRPr="007B275B">
              <w:rPr>
                <w:rFonts w:cs="Arial Narrow"/>
                <w:lang w:val="en-US"/>
              </w:rPr>
              <w:t xml:space="preserve">Please visit </w:t>
            </w:r>
            <w:hyperlink r:id="rId20" w:history="1">
              <w:r w:rsidRPr="007B275B">
                <w:rPr>
                  <w:rStyle w:val="Hyperlink"/>
                  <w:lang w:val="en-US"/>
                </w:rPr>
                <w:t>http://undp.akvoapp.org/en/project/679/update/2954/</w:t>
              </w:r>
            </w:hyperlink>
            <w:r w:rsidRPr="007B275B">
              <w:rPr>
                <w:lang w:val="en-US"/>
              </w:rPr>
              <w:t xml:space="preserve"> for </w:t>
            </w:r>
            <w:r w:rsidRPr="007B275B">
              <w:rPr>
                <w:rFonts w:cstheme="minorHAnsi"/>
                <w:lang w:val="en-US" w:eastAsia="ru-RU"/>
              </w:rPr>
              <w:t xml:space="preserve">more details.  </w:t>
            </w:r>
          </w:p>
        </w:tc>
        <w:tc>
          <w:tcPr>
            <w:tcW w:w="2977" w:type="dxa"/>
            <w:shd w:val="clear" w:color="000000" w:fill="FFFFFF"/>
            <w:noWrap/>
          </w:tcPr>
          <w:p w:rsidR="00FD156D" w:rsidRPr="001B5A38" w:rsidRDefault="00FD156D" w:rsidP="001D7AAD">
            <w:pPr>
              <w:rPr>
                <w:rFonts w:eastAsia="Times New Roman" w:cstheme="minorHAnsi"/>
                <w:sz w:val="20"/>
                <w:szCs w:val="20"/>
                <w:lang w:val="en-US" w:eastAsia="ru-RU"/>
              </w:rPr>
            </w:pPr>
          </w:p>
        </w:tc>
        <w:tc>
          <w:tcPr>
            <w:tcW w:w="3118" w:type="dxa"/>
            <w:shd w:val="clear" w:color="000000" w:fill="FFFFFF"/>
            <w:noWrap/>
          </w:tcPr>
          <w:p w:rsidR="00FD156D" w:rsidRPr="001B5A38" w:rsidRDefault="00FD156D" w:rsidP="001D7AAD">
            <w:pPr>
              <w:rPr>
                <w:rFonts w:eastAsia="Times New Roman" w:cstheme="minorHAnsi"/>
                <w:sz w:val="20"/>
                <w:szCs w:val="20"/>
                <w:lang w:val="en-US" w:eastAsia="ru-RU"/>
              </w:rPr>
            </w:pPr>
          </w:p>
        </w:tc>
      </w:tr>
      <w:tr w:rsidR="00FD156D" w:rsidRPr="00AC62E0" w:rsidTr="00622B74">
        <w:trPr>
          <w:trHeight w:val="1296"/>
        </w:trPr>
        <w:tc>
          <w:tcPr>
            <w:tcW w:w="3261" w:type="dxa"/>
            <w:shd w:val="clear" w:color="000000" w:fill="FFFFFF"/>
            <w:hideMark/>
          </w:tcPr>
          <w:p w:rsidR="00FD156D" w:rsidRPr="00FA7A75" w:rsidRDefault="00FA7A75" w:rsidP="001D7AAD">
            <w:pPr>
              <w:rPr>
                <w:rFonts w:eastAsia="Times New Roman" w:cstheme="minorHAnsi"/>
                <w:sz w:val="20"/>
                <w:szCs w:val="20"/>
                <w:lang w:val="en-US" w:eastAsia="ru-RU"/>
              </w:rPr>
            </w:pPr>
            <w:r w:rsidRPr="00BC5EFD">
              <w:rPr>
                <w:rFonts w:ascii="Calibri" w:hAnsi="Calibri" w:cs="Calibri"/>
                <w:sz w:val="18"/>
                <w:szCs w:val="18"/>
                <w:u w:val="single"/>
                <w:lang w:val="en-US" w:eastAsia="ru-RU"/>
              </w:rPr>
              <w:lastRenderedPageBreak/>
              <w:t>Action 3.1.2.</w:t>
            </w:r>
            <w:r w:rsidRPr="00BC5EFD">
              <w:rPr>
                <w:rFonts w:ascii="Calibri" w:hAnsi="Calibri" w:cs="Calibri"/>
                <w:sz w:val="18"/>
                <w:szCs w:val="18"/>
                <w:u w:val="single"/>
                <w:lang w:val="en-US" w:eastAsia="ru-RU"/>
              </w:rPr>
              <w:br/>
            </w:r>
            <w:r w:rsidRPr="00BC5EFD">
              <w:rPr>
                <w:rFonts w:ascii="Calibri" w:hAnsi="Calibri" w:cs="Calibri"/>
                <w:sz w:val="18"/>
                <w:szCs w:val="18"/>
                <w:lang w:val="en-US" w:eastAsia="ru-RU"/>
              </w:rPr>
              <w:t>Publication of training and information materials in association with MES Training Center, Ministry of Education and Institutes of Higher Education (IHE)</w:t>
            </w:r>
          </w:p>
        </w:tc>
        <w:tc>
          <w:tcPr>
            <w:tcW w:w="5528" w:type="dxa"/>
            <w:shd w:val="clear" w:color="000000" w:fill="FFFFFF"/>
            <w:hideMark/>
          </w:tcPr>
          <w:p w:rsidR="00755975" w:rsidRPr="00755975" w:rsidRDefault="00755975" w:rsidP="00D37709">
            <w:pPr>
              <w:rPr>
                <w:rFonts w:eastAsia="Times New Roman" w:cstheme="minorHAnsi"/>
                <w:b/>
                <w:sz w:val="20"/>
                <w:szCs w:val="20"/>
                <w:lang w:val="en-US" w:eastAsia="ru-RU"/>
              </w:rPr>
            </w:pPr>
            <w:r w:rsidRPr="00755975">
              <w:rPr>
                <w:rFonts w:eastAsia="Times New Roman" w:cstheme="minorHAnsi"/>
                <w:b/>
                <w:sz w:val="20"/>
                <w:szCs w:val="20"/>
                <w:lang w:val="en-US" w:eastAsia="ru-RU"/>
              </w:rPr>
              <w:t xml:space="preserve">First quarter: </w:t>
            </w:r>
          </w:p>
          <w:p w:rsidR="00D37709" w:rsidRDefault="00D37709" w:rsidP="00D37709">
            <w:pPr>
              <w:rPr>
                <w:rFonts w:eastAsia="Times New Roman" w:cstheme="minorHAnsi"/>
                <w:sz w:val="20"/>
                <w:szCs w:val="20"/>
                <w:lang w:val="en-US" w:eastAsia="ru-RU"/>
              </w:rPr>
            </w:pPr>
            <w:r>
              <w:rPr>
                <w:rFonts w:eastAsia="Times New Roman" w:cstheme="minorHAnsi"/>
                <w:sz w:val="20"/>
                <w:szCs w:val="20"/>
                <w:lang w:val="en-US" w:eastAsia="ru-RU"/>
              </w:rPr>
              <w:t>Information</w:t>
            </w:r>
            <w:r w:rsidRPr="00D37709">
              <w:rPr>
                <w:rFonts w:eastAsia="Times New Roman" w:cstheme="minorHAnsi"/>
                <w:sz w:val="20"/>
                <w:szCs w:val="20"/>
                <w:lang w:val="en-US" w:eastAsia="ru-RU"/>
              </w:rPr>
              <w:t xml:space="preserve"> </w:t>
            </w:r>
            <w:r>
              <w:rPr>
                <w:rFonts w:eastAsia="Times New Roman" w:cstheme="minorHAnsi"/>
                <w:sz w:val="20"/>
                <w:szCs w:val="20"/>
                <w:lang w:val="en-US" w:eastAsia="ru-RU"/>
              </w:rPr>
              <w:t>and</w:t>
            </w:r>
            <w:r w:rsidRPr="00D37709">
              <w:rPr>
                <w:rFonts w:eastAsia="Times New Roman" w:cstheme="minorHAnsi"/>
                <w:sz w:val="20"/>
                <w:szCs w:val="20"/>
                <w:lang w:val="en-US" w:eastAsia="ru-RU"/>
              </w:rPr>
              <w:t xml:space="preserve"> </w:t>
            </w:r>
            <w:r>
              <w:rPr>
                <w:rFonts w:eastAsia="Times New Roman" w:cstheme="minorHAnsi"/>
                <w:sz w:val="20"/>
                <w:szCs w:val="20"/>
                <w:lang w:val="en-US" w:eastAsia="ru-RU"/>
              </w:rPr>
              <w:t>training</w:t>
            </w:r>
            <w:r w:rsidRPr="00D37709">
              <w:rPr>
                <w:rFonts w:eastAsia="Times New Roman" w:cstheme="minorHAnsi"/>
                <w:sz w:val="20"/>
                <w:szCs w:val="20"/>
                <w:lang w:val="en-US" w:eastAsia="ru-RU"/>
              </w:rPr>
              <w:t xml:space="preserve"> </w:t>
            </w:r>
            <w:r>
              <w:rPr>
                <w:rFonts w:eastAsia="Times New Roman" w:cstheme="minorHAnsi"/>
                <w:sz w:val="20"/>
                <w:szCs w:val="20"/>
                <w:lang w:val="en-US" w:eastAsia="ru-RU"/>
              </w:rPr>
              <w:t>materials</w:t>
            </w:r>
            <w:r w:rsidRPr="00D37709">
              <w:rPr>
                <w:rFonts w:eastAsia="Times New Roman" w:cstheme="minorHAnsi"/>
                <w:sz w:val="20"/>
                <w:szCs w:val="20"/>
                <w:lang w:val="en-US" w:eastAsia="ru-RU"/>
              </w:rPr>
              <w:t xml:space="preserve"> </w:t>
            </w:r>
            <w:r>
              <w:rPr>
                <w:rFonts w:eastAsia="Times New Roman" w:cstheme="minorHAnsi"/>
                <w:sz w:val="20"/>
                <w:szCs w:val="20"/>
                <w:lang w:val="en-US" w:eastAsia="ru-RU"/>
              </w:rPr>
              <w:t>developed</w:t>
            </w:r>
            <w:r w:rsidRPr="00D37709">
              <w:rPr>
                <w:rFonts w:eastAsia="Times New Roman" w:cstheme="minorHAnsi"/>
                <w:sz w:val="20"/>
                <w:szCs w:val="20"/>
                <w:lang w:val="en-US" w:eastAsia="ru-RU"/>
              </w:rPr>
              <w:t xml:space="preserve">  </w:t>
            </w:r>
            <w:r w:rsidR="0062026B">
              <w:rPr>
                <w:rFonts w:eastAsia="Times New Roman" w:cstheme="minorHAnsi"/>
                <w:sz w:val="20"/>
                <w:szCs w:val="20"/>
                <w:lang w:val="en-US" w:eastAsia="ru-RU"/>
              </w:rPr>
              <w:t xml:space="preserve">and </w:t>
            </w:r>
            <w:r>
              <w:rPr>
                <w:rFonts w:eastAsia="Times New Roman" w:cstheme="minorHAnsi"/>
                <w:sz w:val="20"/>
                <w:szCs w:val="20"/>
                <w:lang w:val="en-US" w:eastAsia="ru-RU"/>
              </w:rPr>
              <w:t>print</w:t>
            </w:r>
            <w:r w:rsidR="0062026B">
              <w:rPr>
                <w:rFonts w:eastAsia="Times New Roman" w:cstheme="minorHAnsi"/>
                <w:sz w:val="20"/>
                <w:szCs w:val="20"/>
                <w:lang w:val="en-US" w:eastAsia="ru-RU"/>
              </w:rPr>
              <w:t>ed out</w:t>
            </w:r>
            <w:r>
              <w:rPr>
                <w:rFonts w:eastAsia="Times New Roman" w:cstheme="minorHAnsi"/>
                <w:sz w:val="20"/>
                <w:szCs w:val="20"/>
                <w:lang w:val="en-US" w:eastAsia="ru-RU"/>
              </w:rPr>
              <w:t xml:space="preserve"> as bellow:</w:t>
            </w:r>
          </w:p>
          <w:p w:rsidR="0062026B" w:rsidRDefault="00D37709" w:rsidP="0062026B">
            <w:pPr>
              <w:pStyle w:val="ListParagraph"/>
              <w:numPr>
                <w:ilvl w:val="0"/>
                <w:numId w:val="3"/>
              </w:numPr>
              <w:rPr>
                <w:rFonts w:eastAsia="Times New Roman" w:cstheme="minorHAnsi"/>
                <w:sz w:val="20"/>
                <w:szCs w:val="20"/>
                <w:lang w:val="en-US" w:eastAsia="ru-RU"/>
              </w:rPr>
            </w:pPr>
            <w:r w:rsidRPr="00D37709">
              <w:rPr>
                <w:rFonts w:eastAsia="Times New Roman" w:cstheme="minorHAnsi"/>
                <w:sz w:val="20"/>
                <w:szCs w:val="20"/>
                <w:lang w:val="en-US" w:eastAsia="ru-RU"/>
              </w:rPr>
              <w:t>Methodological recommendations for LSG on Civic Protection – 100</w:t>
            </w:r>
            <w:r w:rsidR="00B96941" w:rsidRPr="00D37709">
              <w:rPr>
                <w:rFonts w:eastAsia="Times New Roman" w:cstheme="minorHAnsi"/>
                <w:sz w:val="20"/>
                <w:szCs w:val="20"/>
                <w:lang w:val="en-US" w:eastAsia="ru-RU"/>
              </w:rPr>
              <w:t>.</w:t>
            </w:r>
          </w:p>
          <w:p w:rsidR="0062026B" w:rsidRDefault="00D37709" w:rsidP="0062026B">
            <w:pPr>
              <w:pStyle w:val="ListParagraph"/>
              <w:numPr>
                <w:ilvl w:val="0"/>
                <w:numId w:val="3"/>
              </w:numPr>
              <w:rPr>
                <w:rFonts w:eastAsia="Times New Roman" w:cstheme="minorHAnsi"/>
                <w:sz w:val="20"/>
                <w:szCs w:val="20"/>
                <w:lang w:val="en-US" w:eastAsia="ru-RU"/>
              </w:rPr>
            </w:pPr>
            <w:r w:rsidRPr="0062026B">
              <w:rPr>
                <w:rFonts w:eastAsia="Times New Roman" w:cstheme="minorHAnsi"/>
                <w:sz w:val="20"/>
                <w:szCs w:val="20"/>
                <w:lang w:val="en-US" w:eastAsia="ru-RU"/>
              </w:rPr>
              <w:t>Guidelines for trainers</w:t>
            </w:r>
            <w:r w:rsidR="00B96941" w:rsidRPr="0062026B">
              <w:rPr>
                <w:rFonts w:eastAsia="Times New Roman" w:cstheme="minorHAnsi"/>
                <w:sz w:val="20"/>
                <w:szCs w:val="20"/>
                <w:lang w:eastAsia="ru-RU"/>
              </w:rPr>
              <w:t xml:space="preserve"> - 50.</w:t>
            </w:r>
          </w:p>
          <w:p w:rsidR="0062026B" w:rsidRDefault="00D37709" w:rsidP="00CA4A7B">
            <w:pPr>
              <w:pStyle w:val="ListParagraph"/>
              <w:numPr>
                <w:ilvl w:val="0"/>
                <w:numId w:val="3"/>
              </w:numPr>
              <w:rPr>
                <w:rFonts w:eastAsia="Times New Roman" w:cstheme="minorHAnsi"/>
                <w:sz w:val="20"/>
                <w:szCs w:val="20"/>
                <w:lang w:val="en-US" w:eastAsia="ru-RU"/>
              </w:rPr>
            </w:pPr>
            <w:r w:rsidRPr="0062026B">
              <w:rPr>
                <w:rFonts w:eastAsia="Times New Roman" w:cstheme="minorHAnsi"/>
                <w:sz w:val="20"/>
                <w:szCs w:val="20"/>
                <w:lang w:val="en-US" w:eastAsia="ru-RU"/>
              </w:rPr>
              <w:t>Guidelines for Rural Rescue Teams (Volunteers</w:t>
            </w:r>
            <w:proofErr w:type="gramStart"/>
            <w:r w:rsidRPr="0062026B">
              <w:rPr>
                <w:rFonts w:eastAsia="Times New Roman" w:cstheme="minorHAnsi"/>
                <w:sz w:val="20"/>
                <w:szCs w:val="20"/>
                <w:lang w:val="en-US" w:eastAsia="ru-RU"/>
              </w:rPr>
              <w:t xml:space="preserve">)  </w:t>
            </w:r>
            <w:r w:rsidR="00B96941" w:rsidRPr="0062026B">
              <w:rPr>
                <w:rFonts w:eastAsia="Times New Roman" w:cstheme="minorHAnsi"/>
                <w:sz w:val="20"/>
                <w:szCs w:val="20"/>
                <w:lang w:val="en-US" w:eastAsia="ru-RU"/>
              </w:rPr>
              <w:t>–</w:t>
            </w:r>
            <w:proofErr w:type="gramEnd"/>
            <w:r w:rsidR="00B96941" w:rsidRPr="0062026B">
              <w:rPr>
                <w:rFonts w:eastAsia="Times New Roman" w:cstheme="minorHAnsi"/>
                <w:sz w:val="20"/>
                <w:szCs w:val="20"/>
                <w:lang w:val="en-US" w:eastAsia="ru-RU"/>
              </w:rPr>
              <w:t xml:space="preserve"> 600.</w:t>
            </w:r>
          </w:p>
          <w:p w:rsidR="00E63C4F" w:rsidRPr="00E63C4F" w:rsidRDefault="00572AE0" w:rsidP="00572AE0">
            <w:pPr>
              <w:rPr>
                <w:rFonts w:eastAsia="Times New Roman" w:cstheme="minorHAnsi"/>
                <w:sz w:val="20"/>
                <w:szCs w:val="20"/>
                <w:lang w:val="en-US" w:eastAsia="ru-RU"/>
              </w:rPr>
            </w:pPr>
            <w:r>
              <w:rPr>
                <w:rFonts w:eastAsia="Times New Roman" w:cstheme="minorHAnsi"/>
                <w:sz w:val="20"/>
                <w:szCs w:val="20"/>
                <w:lang w:val="en-US" w:eastAsia="ru-RU"/>
              </w:rPr>
              <w:t xml:space="preserve">Please click </w:t>
            </w:r>
            <w:hyperlink r:id="rId21" w:history="1">
              <w:r w:rsidRPr="00A9379D">
                <w:rPr>
                  <w:rStyle w:val="Hyperlink"/>
                  <w:lang w:val="en-US"/>
                </w:rPr>
                <w:t>https://www.dropbox.com/sh/l7lfals4x01mhk1/tCgCsnueF4</w:t>
              </w:r>
            </w:hyperlink>
            <w:r>
              <w:rPr>
                <w:lang w:val="en-US"/>
              </w:rPr>
              <w:t xml:space="preserve"> to view materials </w:t>
            </w:r>
          </w:p>
        </w:tc>
        <w:tc>
          <w:tcPr>
            <w:tcW w:w="2977" w:type="dxa"/>
            <w:shd w:val="clear" w:color="000000" w:fill="FFFFFF"/>
            <w:noWrap/>
          </w:tcPr>
          <w:p w:rsidR="00FD156D" w:rsidRPr="0062026B" w:rsidRDefault="00FD156D" w:rsidP="001D7AAD">
            <w:pPr>
              <w:rPr>
                <w:rFonts w:eastAsia="Times New Roman" w:cstheme="minorHAnsi"/>
                <w:sz w:val="20"/>
                <w:szCs w:val="20"/>
                <w:lang w:val="en-US" w:eastAsia="ru-RU"/>
              </w:rPr>
            </w:pPr>
          </w:p>
        </w:tc>
        <w:tc>
          <w:tcPr>
            <w:tcW w:w="3118" w:type="dxa"/>
            <w:shd w:val="clear" w:color="000000" w:fill="FFFFFF"/>
            <w:noWrap/>
          </w:tcPr>
          <w:p w:rsidR="00FD156D" w:rsidRPr="0062026B" w:rsidRDefault="00FD156D" w:rsidP="001D7AAD">
            <w:pPr>
              <w:rPr>
                <w:rFonts w:eastAsia="Times New Roman" w:cstheme="minorHAnsi"/>
                <w:sz w:val="20"/>
                <w:szCs w:val="20"/>
                <w:lang w:val="en-US" w:eastAsia="ru-RU"/>
              </w:rPr>
            </w:pPr>
          </w:p>
        </w:tc>
      </w:tr>
      <w:tr w:rsidR="00FD156D" w:rsidRPr="00AC62E0" w:rsidTr="00622B74">
        <w:trPr>
          <w:trHeight w:val="1014"/>
        </w:trPr>
        <w:tc>
          <w:tcPr>
            <w:tcW w:w="3261" w:type="dxa"/>
            <w:shd w:val="clear" w:color="000000" w:fill="FFFFFF"/>
            <w:hideMark/>
          </w:tcPr>
          <w:p w:rsidR="00FD156D" w:rsidRPr="00BB5D32" w:rsidRDefault="00BB5D32" w:rsidP="001D7AAD">
            <w:pPr>
              <w:rPr>
                <w:rFonts w:eastAsia="Times New Roman" w:cstheme="minorHAnsi"/>
                <w:sz w:val="20"/>
                <w:szCs w:val="20"/>
                <w:lang w:val="en-US" w:eastAsia="ru-RU"/>
              </w:rPr>
            </w:pPr>
            <w:r w:rsidRPr="00BC5EFD">
              <w:rPr>
                <w:rFonts w:ascii="Calibri" w:hAnsi="Calibri" w:cs="Calibri"/>
                <w:sz w:val="18"/>
                <w:szCs w:val="18"/>
                <w:u w:val="single"/>
                <w:lang w:val="en-US" w:eastAsia="ru-RU"/>
              </w:rPr>
              <w:lastRenderedPageBreak/>
              <w:t>Action 3.1.3.</w:t>
            </w:r>
            <w:r w:rsidRPr="00BC5EFD">
              <w:rPr>
                <w:rFonts w:ascii="Calibri" w:hAnsi="Calibri" w:cs="Calibri"/>
                <w:sz w:val="18"/>
                <w:szCs w:val="18"/>
                <w:u w:val="single"/>
                <w:lang w:val="en-US" w:eastAsia="ru-RU"/>
              </w:rPr>
              <w:br/>
            </w:r>
            <w:r w:rsidRPr="00BC5EFD">
              <w:rPr>
                <w:rFonts w:ascii="Calibri" w:hAnsi="Calibri" w:cs="Calibri"/>
                <w:sz w:val="18"/>
                <w:szCs w:val="18"/>
                <w:lang w:val="en-US" w:eastAsia="ru-RU"/>
              </w:rPr>
              <w:t xml:space="preserve">Conduct </w:t>
            </w:r>
            <w:proofErr w:type="spellStart"/>
            <w:r w:rsidRPr="00BC5EFD">
              <w:rPr>
                <w:rFonts w:ascii="Calibri" w:hAnsi="Calibri" w:cs="Calibri"/>
                <w:sz w:val="18"/>
                <w:szCs w:val="18"/>
                <w:lang w:val="en-US" w:eastAsia="ru-RU"/>
              </w:rPr>
              <w:t>ToT</w:t>
            </w:r>
            <w:proofErr w:type="spellEnd"/>
            <w:r w:rsidRPr="00BC5EFD">
              <w:rPr>
                <w:rFonts w:ascii="Calibri" w:hAnsi="Calibri" w:cs="Calibri"/>
                <w:sz w:val="18"/>
                <w:szCs w:val="18"/>
                <w:lang w:val="en-US" w:eastAsia="ru-RU"/>
              </w:rPr>
              <w:t xml:space="preserve"> for representatives of CSOs, MES Training Center and IHE on "Training skills raising"</w:t>
            </w:r>
          </w:p>
        </w:tc>
        <w:tc>
          <w:tcPr>
            <w:tcW w:w="5528" w:type="dxa"/>
            <w:shd w:val="clear" w:color="000000" w:fill="FFFFFF"/>
            <w:hideMark/>
          </w:tcPr>
          <w:p w:rsidR="00293F61" w:rsidRPr="001F33B0" w:rsidRDefault="00293F61" w:rsidP="00293F61">
            <w:pPr>
              <w:rPr>
                <w:rFonts w:eastAsia="Times New Roman" w:cstheme="minorHAnsi"/>
                <w:b/>
                <w:sz w:val="20"/>
                <w:szCs w:val="20"/>
                <w:lang w:val="en-US" w:eastAsia="ru-RU"/>
              </w:rPr>
            </w:pPr>
            <w:r w:rsidRPr="001F33B0">
              <w:rPr>
                <w:rFonts w:eastAsia="Times New Roman" w:cstheme="minorHAnsi"/>
                <w:b/>
                <w:sz w:val="20"/>
                <w:szCs w:val="20"/>
                <w:lang w:val="en-US" w:eastAsia="ru-RU"/>
              </w:rPr>
              <w:t>First quarter:</w:t>
            </w:r>
          </w:p>
          <w:p w:rsidR="00293F61" w:rsidRDefault="00293F61" w:rsidP="001D7AAD">
            <w:pPr>
              <w:rPr>
                <w:rFonts w:eastAsia="Times New Roman" w:cstheme="minorHAnsi"/>
                <w:sz w:val="20"/>
                <w:szCs w:val="20"/>
                <w:lang w:val="en-US" w:eastAsia="ru-RU"/>
              </w:rPr>
            </w:pPr>
            <w:r>
              <w:rPr>
                <w:rFonts w:eastAsia="Times New Roman" w:cstheme="minorHAnsi"/>
                <w:sz w:val="20"/>
                <w:szCs w:val="20"/>
                <w:lang w:val="en-US" w:eastAsia="ru-RU"/>
              </w:rPr>
              <w:t xml:space="preserve">TOR </w:t>
            </w:r>
            <w:r w:rsidR="001F33B0">
              <w:rPr>
                <w:rFonts w:eastAsia="Times New Roman" w:cstheme="minorHAnsi"/>
                <w:sz w:val="20"/>
                <w:szCs w:val="20"/>
                <w:lang w:val="en-US" w:eastAsia="ru-RU"/>
              </w:rPr>
              <w:t>wa</w:t>
            </w:r>
            <w:r>
              <w:rPr>
                <w:rFonts w:eastAsia="Times New Roman" w:cstheme="minorHAnsi"/>
                <w:sz w:val="20"/>
                <w:szCs w:val="20"/>
                <w:lang w:val="en-US" w:eastAsia="ru-RU"/>
              </w:rPr>
              <w:t>s developed and greed with national Partners.</w:t>
            </w:r>
          </w:p>
          <w:p w:rsidR="00264C58" w:rsidRDefault="00264C58" w:rsidP="001D7AAD">
            <w:pPr>
              <w:rPr>
                <w:rFonts w:eastAsia="Times New Roman" w:cstheme="minorHAnsi"/>
                <w:sz w:val="20"/>
                <w:szCs w:val="20"/>
                <w:lang w:val="en-US" w:eastAsia="ru-RU"/>
              </w:rPr>
            </w:pPr>
          </w:p>
          <w:p w:rsidR="00264C58" w:rsidRPr="001F33B0" w:rsidRDefault="00264C58" w:rsidP="00264C58">
            <w:pPr>
              <w:rPr>
                <w:rFonts w:eastAsia="Times New Roman" w:cstheme="minorHAnsi"/>
                <w:b/>
                <w:sz w:val="20"/>
                <w:szCs w:val="20"/>
                <w:lang w:val="en-US" w:eastAsia="ru-RU"/>
              </w:rPr>
            </w:pPr>
            <w:r w:rsidRPr="001F33B0">
              <w:rPr>
                <w:rFonts w:eastAsia="Times New Roman" w:cstheme="minorHAnsi"/>
                <w:b/>
                <w:sz w:val="20"/>
                <w:szCs w:val="20"/>
                <w:lang w:val="en-US" w:eastAsia="ru-RU"/>
              </w:rPr>
              <w:t>Second quarter:</w:t>
            </w:r>
          </w:p>
          <w:p w:rsidR="00264C58" w:rsidRDefault="00A05DBF" w:rsidP="00264C58">
            <w:pPr>
              <w:rPr>
                <w:rFonts w:eastAsia="Times New Roman" w:cstheme="minorHAnsi"/>
                <w:sz w:val="20"/>
                <w:szCs w:val="20"/>
                <w:lang w:val="en-US" w:eastAsia="ru-RU"/>
              </w:rPr>
            </w:pPr>
            <w:r>
              <w:rPr>
                <w:rFonts w:eastAsia="Times New Roman" w:cstheme="minorHAnsi"/>
                <w:sz w:val="20"/>
                <w:szCs w:val="20"/>
                <w:lang w:val="en-US" w:eastAsia="ru-RU"/>
              </w:rPr>
              <w:t xml:space="preserve">During May </w:t>
            </w:r>
            <w:r w:rsidR="00264C58" w:rsidRPr="00264C58">
              <w:rPr>
                <w:rFonts w:eastAsia="Times New Roman" w:cstheme="minorHAnsi"/>
                <w:sz w:val="20"/>
                <w:szCs w:val="20"/>
                <w:lang w:val="en-US" w:eastAsia="ru-RU"/>
              </w:rPr>
              <w:t>14</w:t>
            </w:r>
            <w:r>
              <w:rPr>
                <w:rFonts w:eastAsia="Times New Roman" w:cstheme="minorHAnsi"/>
                <w:sz w:val="20"/>
                <w:szCs w:val="20"/>
                <w:lang w:val="en-US" w:eastAsia="ru-RU"/>
              </w:rPr>
              <w:t xml:space="preserve"> - June </w:t>
            </w:r>
            <w:r w:rsidR="00264C58" w:rsidRPr="00264C58">
              <w:rPr>
                <w:rFonts w:eastAsia="Times New Roman" w:cstheme="minorHAnsi"/>
                <w:sz w:val="20"/>
                <w:szCs w:val="20"/>
                <w:lang w:val="en-US" w:eastAsia="ru-RU"/>
              </w:rPr>
              <w:t>18</w:t>
            </w:r>
            <w:r>
              <w:rPr>
                <w:rFonts w:eastAsia="Times New Roman" w:cstheme="minorHAnsi"/>
                <w:sz w:val="20"/>
                <w:szCs w:val="20"/>
                <w:lang w:val="en-US" w:eastAsia="ru-RU"/>
              </w:rPr>
              <w:t xml:space="preserve">, TOT </w:t>
            </w:r>
            <w:r w:rsidRPr="00264C58">
              <w:rPr>
                <w:rFonts w:eastAsia="Times New Roman" w:cstheme="minorHAnsi"/>
                <w:sz w:val="20"/>
                <w:szCs w:val="20"/>
                <w:lang w:val="en-US" w:eastAsia="ru-RU"/>
              </w:rPr>
              <w:t>training</w:t>
            </w:r>
            <w:r>
              <w:rPr>
                <w:rFonts w:eastAsia="Times New Roman" w:cstheme="minorHAnsi"/>
                <w:sz w:val="20"/>
                <w:szCs w:val="20"/>
                <w:lang w:val="en-US" w:eastAsia="ru-RU"/>
              </w:rPr>
              <w:t>s</w:t>
            </w:r>
            <w:r w:rsidRPr="00264C58">
              <w:rPr>
                <w:rFonts w:eastAsia="Times New Roman" w:cstheme="minorHAnsi"/>
                <w:sz w:val="20"/>
                <w:szCs w:val="20"/>
                <w:lang w:val="en-US" w:eastAsia="ru-RU"/>
              </w:rPr>
              <w:t xml:space="preserve"> on </w:t>
            </w:r>
            <w:r>
              <w:rPr>
                <w:rFonts w:eastAsia="Times New Roman" w:cstheme="minorHAnsi"/>
                <w:sz w:val="20"/>
                <w:szCs w:val="20"/>
                <w:lang w:val="en-US" w:eastAsia="ru-RU"/>
              </w:rPr>
              <w:t>“Basics of D</w:t>
            </w:r>
            <w:r w:rsidRPr="00264C58">
              <w:rPr>
                <w:rFonts w:eastAsia="Times New Roman" w:cstheme="minorHAnsi"/>
                <w:sz w:val="20"/>
                <w:szCs w:val="20"/>
                <w:lang w:val="en-US" w:eastAsia="ru-RU"/>
              </w:rPr>
              <w:t xml:space="preserve">isaster </w:t>
            </w:r>
            <w:r>
              <w:rPr>
                <w:rFonts w:eastAsia="Times New Roman" w:cstheme="minorHAnsi"/>
                <w:sz w:val="20"/>
                <w:szCs w:val="20"/>
                <w:lang w:val="en-US" w:eastAsia="ru-RU"/>
              </w:rPr>
              <w:t>R</w:t>
            </w:r>
            <w:r w:rsidRPr="00264C58">
              <w:rPr>
                <w:rFonts w:eastAsia="Times New Roman" w:cstheme="minorHAnsi"/>
                <w:sz w:val="20"/>
                <w:szCs w:val="20"/>
                <w:lang w:val="en-US" w:eastAsia="ru-RU"/>
              </w:rPr>
              <w:t xml:space="preserve">isk </w:t>
            </w:r>
            <w:r>
              <w:rPr>
                <w:rFonts w:eastAsia="Times New Roman" w:cstheme="minorHAnsi"/>
                <w:sz w:val="20"/>
                <w:szCs w:val="20"/>
                <w:lang w:val="en-US" w:eastAsia="ru-RU"/>
              </w:rPr>
              <w:t>M</w:t>
            </w:r>
            <w:r w:rsidRPr="00264C58">
              <w:rPr>
                <w:rFonts w:eastAsia="Times New Roman" w:cstheme="minorHAnsi"/>
                <w:sz w:val="20"/>
                <w:szCs w:val="20"/>
                <w:lang w:val="en-US" w:eastAsia="ru-RU"/>
              </w:rPr>
              <w:t>anagement at the local level</w:t>
            </w:r>
            <w:r>
              <w:rPr>
                <w:rFonts w:eastAsia="Times New Roman" w:cstheme="minorHAnsi"/>
                <w:sz w:val="20"/>
                <w:szCs w:val="20"/>
                <w:lang w:val="en-US" w:eastAsia="ru-RU"/>
              </w:rPr>
              <w:t xml:space="preserve">” were conducted </w:t>
            </w:r>
            <w:r w:rsidR="00264C58" w:rsidRPr="00264C58">
              <w:rPr>
                <w:rFonts w:eastAsia="Times New Roman" w:cstheme="minorHAnsi"/>
                <w:sz w:val="20"/>
                <w:szCs w:val="20"/>
                <w:lang w:val="en-US" w:eastAsia="ru-RU"/>
              </w:rPr>
              <w:t>in Osh</w:t>
            </w:r>
            <w:r>
              <w:rPr>
                <w:rFonts w:eastAsia="Times New Roman" w:cstheme="minorHAnsi"/>
                <w:sz w:val="20"/>
                <w:szCs w:val="20"/>
                <w:lang w:val="en-US" w:eastAsia="ru-RU"/>
              </w:rPr>
              <w:t>,</w:t>
            </w:r>
            <w:r w:rsidR="00264C58" w:rsidRPr="00264C58">
              <w:rPr>
                <w:rFonts w:eastAsia="Times New Roman" w:cstheme="minorHAnsi"/>
                <w:sz w:val="20"/>
                <w:szCs w:val="20"/>
                <w:lang w:val="en-US" w:eastAsia="ru-RU"/>
              </w:rPr>
              <w:t xml:space="preserve"> Jalal-Abad, Naryn and Bishkek </w:t>
            </w:r>
            <w:r w:rsidR="00264C58">
              <w:rPr>
                <w:rFonts w:eastAsia="Times New Roman" w:cstheme="minorHAnsi"/>
                <w:sz w:val="20"/>
                <w:szCs w:val="20"/>
                <w:lang w:val="en-US" w:eastAsia="ru-RU"/>
              </w:rPr>
              <w:t xml:space="preserve">cities </w:t>
            </w:r>
            <w:r w:rsidR="00264C58" w:rsidRPr="00264C58">
              <w:rPr>
                <w:rFonts w:eastAsia="Times New Roman" w:cstheme="minorHAnsi"/>
                <w:sz w:val="20"/>
                <w:szCs w:val="20"/>
                <w:lang w:val="en-US" w:eastAsia="ru-RU"/>
              </w:rPr>
              <w:t xml:space="preserve">for </w:t>
            </w:r>
            <w:r w:rsidR="004756AE">
              <w:rPr>
                <w:rFonts w:eastAsia="Times New Roman" w:cstheme="minorHAnsi"/>
                <w:sz w:val="20"/>
                <w:szCs w:val="20"/>
                <w:lang w:val="en-US" w:eastAsia="ru-RU"/>
              </w:rPr>
              <w:t xml:space="preserve">newly hired UN </w:t>
            </w:r>
            <w:r w:rsidR="00264C58" w:rsidRPr="00264C58">
              <w:rPr>
                <w:rFonts w:eastAsia="Times New Roman" w:cstheme="minorHAnsi"/>
                <w:sz w:val="20"/>
                <w:szCs w:val="20"/>
                <w:lang w:val="en-US" w:eastAsia="ru-RU"/>
              </w:rPr>
              <w:t xml:space="preserve">volunteers </w:t>
            </w:r>
            <w:r w:rsidR="004756AE">
              <w:rPr>
                <w:rFonts w:eastAsia="Times New Roman" w:cstheme="minorHAnsi"/>
                <w:sz w:val="20"/>
                <w:szCs w:val="20"/>
                <w:lang w:val="en-US" w:eastAsia="ru-RU"/>
              </w:rPr>
              <w:t>as well as</w:t>
            </w:r>
            <w:r w:rsidR="00264C58" w:rsidRPr="00264C58">
              <w:rPr>
                <w:rFonts w:eastAsia="Times New Roman" w:cstheme="minorHAnsi"/>
                <w:sz w:val="20"/>
                <w:szCs w:val="20"/>
                <w:lang w:val="en-US" w:eastAsia="ru-RU"/>
              </w:rPr>
              <w:t xml:space="preserve"> specialists of </w:t>
            </w:r>
            <w:r w:rsidR="00797712">
              <w:rPr>
                <w:rFonts w:eastAsia="Times New Roman" w:cstheme="minorHAnsi"/>
                <w:sz w:val="20"/>
                <w:szCs w:val="20"/>
                <w:lang w:val="en-US" w:eastAsia="ru-RU"/>
              </w:rPr>
              <w:t>MES</w:t>
            </w:r>
            <w:r w:rsidR="00264C58" w:rsidRPr="00264C58">
              <w:rPr>
                <w:rFonts w:eastAsia="Times New Roman" w:cstheme="minorHAnsi"/>
                <w:sz w:val="20"/>
                <w:szCs w:val="20"/>
                <w:lang w:val="en-US" w:eastAsia="ru-RU"/>
              </w:rPr>
              <w:t xml:space="preserve">. </w:t>
            </w:r>
            <w:r w:rsidR="00A11EEE">
              <w:rPr>
                <w:rFonts w:eastAsia="Times New Roman" w:cstheme="minorHAnsi"/>
                <w:sz w:val="20"/>
                <w:szCs w:val="20"/>
                <w:lang w:val="en-US" w:eastAsia="ru-RU"/>
              </w:rPr>
              <w:t>T</w:t>
            </w:r>
            <w:r w:rsidR="00264C58" w:rsidRPr="00264C58">
              <w:rPr>
                <w:rFonts w:eastAsia="Times New Roman" w:cstheme="minorHAnsi"/>
                <w:sz w:val="20"/>
                <w:szCs w:val="20"/>
                <w:lang w:val="en-US" w:eastAsia="ru-RU"/>
              </w:rPr>
              <w:t xml:space="preserve">he training participants </w:t>
            </w:r>
            <w:r w:rsidR="00A11EEE">
              <w:rPr>
                <w:rFonts w:eastAsia="Times New Roman" w:cstheme="minorHAnsi"/>
                <w:sz w:val="20"/>
                <w:szCs w:val="20"/>
                <w:lang w:val="en-US" w:eastAsia="ru-RU"/>
              </w:rPr>
              <w:t>we</w:t>
            </w:r>
            <w:r w:rsidR="00264C58" w:rsidRPr="00264C58">
              <w:rPr>
                <w:rFonts w:eastAsia="Times New Roman" w:cstheme="minorHAnsi"/>
                <w:sz w:val="20"/>
                <w:szCs w:val="20"/>
                <w:lang w:val="en-US" w:eastAsia="ru-RU"/>
              </w:rPr>
              <w:t xml:space="preserve">re trained </w:t>
            </w:r>
            <w:r w:rsidR="00A11EEE">
              <w:rPr>
                <w:rFonts w:eastAsia="Times New Roman" w:cstheme="minorHAnsi"/>
                <w:sz w:val="20"/>
                <w:szCs w:val="20"/>
                <w:lang w:val="en-US" w:eastAsia="ru-RU"/>
              </w:rPr>
              <w:t>for</w:t>
            </w:r>
            <w:r w:rsidR="00264C58" w:rsidRPr="00264C58">
              <w:rPr>
                <w:rFonts w:eastAsia="Times New Roman" w:cstheme="minorHAnsi"/>
                <w:sz w:val="20"/>
                <w:szCs w:val="20"/>
                <w:lang w:val="en-US" w:eastAsia="ru-RU"/>
              </w:rPr>
              <w:t xml:space="preserve"> interactive methods </w:t>
            </w:r>
            <w:r w:rsidR="00264C58">
              <w:rPr>
                <w:rFonts w:eastAsia="Times New Roman" w:cstheme="minorHAnsi"/>
                <w:sz w:val="20"/>
                <w:szCs w:val="20"/>
                <w:lang w:val="en-US" w:eastAsia="ru-RU"/>
              </w:rPr>
              <w:t xml:space="preserve">of </w:t>
            </w:r>
            <w:r w:rsidR="00264C58" w:rsidRPr="00264C58">
              <w:rPr>
                <w:rFonts w:eastAsia="Times New Roman" w:cstheme="minorHAnsi"/>
                <w:sz w:val="20"/>
                <w:szCs w:val="20"/>
                <w:lang w:val="en-US" w:eastAsia="ru-RU"/>
              </w:rPr>
              <w:t>conducting</w:t>
            </w:r>
            <w:r w:rsidR="00264C58">
              <w:rPr>
                <w:rFonts w:eastAsia="Times New Roman" w:cstheme="minorHAnsi"/>
                <w:sz w:val="20"/>
                <w:szCs w:val="20"/>
                <w:lang w:val="en-US" w:eastAsia="ru-RU"/>
              </w:rPr>
              <w:t xml:space="preserve"> </w:t>
            </w:r>
            <w:r w:rsidR="00A11EEE">
              <w:rPr>
                <w:rFonts w:eastAsia="Times New Roman" w:cstheme="minorHAnsi"/>
                <w:sz w:val="20"/>
                <w:szCs w:val="20"/>
                <w:lang w:val="en-US" w:eastAsia="ru-RU"/>
              </w:rPr>
              <w:t>the</w:t>
            </w:r>
            <w:r w:rsidR="00264C58" w:rsidRPr="00264C58">
              <w:rPr>
                <w:rFonts w:eastAsia="Times New Roman" w:cstheme="minorHAnsi"/>
                <w:sz w:val="20"/>
                <w:szCs w:val="20"/>
                <w:lang w:val="en-US" w:eastAsia="ru-RU"/>
              </w:rPr>
              <w:t xml:space="preserve"> training sessions (brainstorming, general discussion, mini-lecture, games, presentations, etc.) and methods</w:t>
            </w:r>
            <w:r w:rsidR="00736605">
              <w:rPr>
                <w:rFonts w:eastAsia="Times New Roman" w:cstheme="minorHAnsi"/>
                <w:sz w:val="20"/>
                <w:szCs w:val="20"/>
                <w:lang w:val="en-US" w:eastAsia="ru-RU"/>
              </w:rPr>
              <w:t>, which</w:t>
            </w:r>
            <w:r w:rsidR="00264C58" w:rsidRPr="00264C58">
              <w:rPr>
                <w:rFonts w:eastAsia="Times New Roman" w:cstheme="minorHAnsi"/>
                <w:sz w:val="20"/>
                <w:szCs w:val="20"/>
                <w:lang w:val="en-US" w:eastAsia="ru-RU"/>
              </w:rPr>
              <w:t xml:space="preserve"> </w:t>
            </w:r>
            <w:r w:rsidR="00C86B89">
              <w:rPr>
                <w:rFonts w:eastAsia="Times New Roman" w:cstheme="minorHAnsi"/>
                <w:sz w:val="20"/>
                <w:szCs w:val="20"/>
                <w:lang w:val="en-US" w:eastAsia="ru-RU"/>
              </w:rPr>
              <w:t xml:space="preserve">are </w:t>
            </w:r>
            <w:r w:rsidR="00264C58" w:rsidRPr="00264C58">
              <w:rPr>
                <w:rFonts w:eastAsia="Times New Roman" w:cstheme="minorHAnsi"/>
                <w:sz w:val="20"/>
                <w:szCs w:val="20"/>
                <w:lang w:val="en-US" w:eastAsia="ru-RU"/>
              </w:rPr>
              <w:t xml:space="preserve">specific for training modules </w:t>
            </w:r>
            <w:r w:rsidR="00C86B89">
              <w:rPr>
                <w:rFonts w:eastAsia="Times New Roman" w:cstheme="minorHAnsi"/>
                <w:sz w:val="20"/>
                <w:szCs w:val="20"/>
                <w:lang w:val="en-US" w:eastAsia="ru-RU"/>
              </w:rPr>
              <w:t>i</w:t>
            </w:r>
            <w:r w:rsidR="00264C58" w:rsidRPr="00264C58">
              <w:rPr>
                <w:rFonts w:eastAsia="Times New Roman" w:cstheme="minorHAnsi"/>
                <w:sz w:val="20"/>
                <w:szCs w:val="20"/>
                <w:lang w:val="en-US" w:eastAsia="ru-RU"/>
              </w:rPr>
              <w:t xml:space="preserve">n </w:t>
            </w:r>
            <w:r w:rsidR="00C86B89">
              <w:rPr>
                <w:rFonts w:eastAsia="Times New Roman" w:cstheme="minorHAnsi"/>
                <w:sz w:val="20"/>
                <w:szCs w:val="20"/>
                <w:lang w:val="en-US" w:eastAsia="ru-RU"/>
              </w:rPr>
              <w:t xml:space="preserve">disaster </w:t>
            </w:r>
            <w:r w:rsidR="00264C58" w:rsidRPr="00264C58">
              <w:rPr>
                <w:rFonts w:eastAsia="Times New Roman" w:cstheme="minorHAnsi"/>
                <w:sz w:val="20"/>
                <w:szCs w:val="20"/>
                <w:lang w:val="en-US" w:eastAsia="ru-RU"/>
              </w:rPr>
              <w:t xml:space="preserve">risk management </w:t>
            </w:r>
            <w:r w:rsidR="00C86B89">
              <w:rPr>
                <w:rFonts w:eastAsia="Times New Roman" w:cstheme="minorHAnsi"/>
                <w:sz w:val="20"/>
                <w:szCs w:val="20"/>
                <w:lang w:val="en-US" w:eastAsia="ru-RU"/>
              </w:rPr>
              <w:t>at</w:t>
            </w:r>
            <w:r w:rsidR="00264C58" w:rsidRPr="00264C58">
              <w:rPr>
                <w:rFonts w:eastAsia="Times New Roman" w:cstheme="minorHAnsi"/>
                <w:sz w:val="20"/>
                <w:szCs w:val="20"/>
                <w:lang w:val="en-US" w:eastAsia="ru-RU"/>
              </w:rPr>
              <w:t xml:space="preserve"> the local level, such as legal framework, the </w:t>
            </w:r>
            <w:r w:rsidR="00C86B89">
              <w:rPr>
                <w:rFonts w:eastAsia="Times New Roman" w:cstheme="minorHAnsi"/>
                <w:sz w:val="20"/>
                <w:szCs w:val="20"/>
                <w:lang w:val="en-US" w:eastAsia="ru-RU"/>
              </w:rPr>
              <w:t>participatory</w:t>
            </w:r>
            <w:r w:rsidR="00264C58" w:rsidRPr="00264C58">
              <w:rPr>
                <w:rFonts w:eastAsia="Times New Roman" w:cstheme="minorHAnsi"/>
                <w:sz w:val="20"/>
                <w:szCs w:val="20"/>
                <w:lang w:val="en-US" w:eastAsia="ru-RU"/>
              </w:rPr>
              <w:t xml:space="preserve"> risk analysis (PRA), risk mapping, </w:t>
            </w:r>
            <w:r w:rsidR="00582699" w:rsidRPr="00264C58">
              <w:rPr>
                <w:rFonts w:eastAsia="Times New Roman" w:cstheme="minorHAnsi"/>
                <w:sz w:val="20"/>
                <w:szCs w:val="20"/>
                <w:lang w:val="en-US" w:eastAsia="ru-RU"/>
              </w:rPr>
              <w:t>case stu</w:t>
            </w:r>
            <w:r w:rsidR="00582699">
              <w:rPr>
                <w:rFonts w:eastAsia="Times New Roman" w:cstheme="minorHAnsi"/>
                <w:sz w:val="20"/>
                <w:szCs w:val="20"/>
                <w:lang w:val="en-US" w:eastAsia="ru-RU"/>
              </w:rPr>
              <w:t>dies</w:t>
            </w:r>
            <w:r w:rsidR="00264C58" w:rsidRPr="00264C58">
              <w:rPr>
                <w:rFonts w:eastAsia="Times New Roman" w:cstheme="minorHAnsi"/>
                <w:sz w:val="20"/>
                <w:szCs w:val="20"/>
                <w:lang w:val="en-US" w:eastAsia="ru-RU"/>
              </w:rPr>
              <w:t xml:space="preserve"> and best practices</w:t>
            </w:r>
            <w:r w:rsidR="00C86B89">
              <w:rPr>
                <w:rFonts w:eastAsia="Times New Roman" w:cstheme="minorHAnsi"/>
                <w:sz w:val="20"/>
                <w:szCs w:val="20"/>
                <w:lang w:val="en-US" w:eastAsia="ru-RU"/>
              </w:rPr>
              <w:t xml:space="preserve"> on</w:t>
            </w:r>
            <w:r w:rsidR="00264C58" w:rsidRPr="00264C58">
              <w:rPr>
                <w:rFonts w:eastAsia="Times New Roman" w:cstheme="minorHAnsi"/>
                <w:sz w:val="20"/>
                <w:szCs w:val="20"/>
                <w:lang w:val="en-US" w:eastAsia="ru-RU"/>
              </w:rPr>
              <w:t xml:space="preserve"> disasters, etc.</w:t>
            </w:r>
          </w:p>
          <w:p w:rsidR="00C86B89" w:rsidRDefault="00C86B89" w:rsidP="001D7AAD">
            <w:pPr>
              <w:rPr>
                <w:rFonts w:eastAsia="Times New Roman" w:cstheme="minorHAnsi"/>
                <w:sz w:val="20"/>
                <w:szCs w:val="20"/>
                <w:lang w:val="en-US" w:eastAsia="ru-RU"/>
              </w:rPr>
            </w:pPr>
          </w:p>
          <w:p w:rsidR="00582699" w:rsidRDefault="003970B4" w:rsidP="001D7AAD">
            <w:pPr>
              <w:rPr>
                <w:rFonts w:eastAsia="Times New Roman" w:cstheme="minorHAnsi"/>
                <w:sz w:val="20"/>
                <w:szCs w:val="20"/>
                <w:lang w:val="en-US" w:eastAsia="ru-RU"/>
              </w:rPr>
            </w:pPr>
            <w:r>
              <w:rPr>
                <w:rFonts w:eastAsia="Times New Roman" w:cstheme="minorHAnsi"/>
                <w:sz w:val="20"/>
                <w:szCs w:val="20"/>
                <w:lang w:val="en-US" w:eastAsia="ru-RU"/>
              </w:rPr>
              <w:t>Subsequently</w:t>
            </w:r>
            <w:r w:rsidR="007C1B13" w:rsidRPr="007C1B13">
              <w:rPr>
                <w:rFonts w:eastAsia="Times New Roman" w:cstheme="minorHAnsi"/>
                <w:sz w:val="20"/>
                <w:szCs w:val="20"/>
                <w:lang w:val="en-US" w:eastAsia="ru-RU"/>
              </w:rPr>
              <w:t xml:space="preserve">, </w:t>
            </w:r>
            <w:r w:rsidR="004756AE">
              <w:rPr>
                <w:rFonts w:eastAsia="Times New Roman" w:cstheme="minorHAnsi"/>
                <w:sz w:val="20"/>
                <w:szCs w:val="20"/>
                <w:lang w:val="en-US" w:eastAsia="ru-RU"/>
              </w:rPr>
              <w:t xml:space="preserve">UN </w:t>
            </w:r>
            <w:r w:rsidR="007C1B13" w:rsidRPr="007C1B13">
              <w:rPr>
                <w:rFonts w:eastAsia="Times New Roman" w:cstheme="minorHAnsi"/>
                <w:sz w:val="20"/>
                <w:szCs w:val="20"/>
                <w:lang w:val="en-US" w:eastAsia="ru-RU"/>
              </w:rPr>
              <w:t xml:space="preserve">volunteers jointly with </w:t>
            </w:r>
            <w:r w:rsidR="004756AE">
              <w:rPr>
                <w:rFonts w:eastAsia="Times New Roman" w:cstheme="minorHAnsi"/>
                <w:sz w:val="20"/>
                <w:szCs w:val="20"/>
                <w:lang w:val="en-US" w:eastAsia="ru-RU"/>
              </w:rPr>
              <w:t>Alliances of NGOs</w:t>
            </w:r>
            <w:r w:rsidR="007C1B13" w:rsidRPr="007C1B13">
              <w:rPr>
                <w:rFonts w:eastAsia="Times New Roman" w:cstheme="minorHAnsi"/>
                <w:sz w:val="20"/>
                <w:szCs w:val="20"/>
                <w:lang w:val="en-US" w:eastAsia="ru-RU"/>
              </w:rPr>
              <w:t xml:space="preserve"> </w:t>
            </w:r>
            <w:r>
              <w:rPr>
                <w:rFonts w:eastAsia="Times New Roman" w:cstheme="minorHAnsi"/>
                <w:sz w:val="20"/>
                <w:szCs w:val="20"/>
                <w:lang w:val="en-US" w:eastAsia="ru-RU"/>
              </w:rPr>
              <w:t>c</w:t>
            </w:r>
            <w:r w:rsidR="007C1B13" w:rsidRPr="007C1B13">
              <w:rPr>
                <w:rFonts w:eastAsia="Times New Roman" w:cstheme="minorHAnsi"/>
                <w:sz w:val="20"/>
                <w:szCs w:val="20"/>
                <w:lang w:val="en-US" w:eastAsia="ru-RU"/>
              </w:rPr>
              <w:t>onduct</w:t>
            </w:r>
            <w:r>
              <w:rPr>
                <w:rFonts w:eastAsia="Times New Roman" w:cstheme="minorHAnsi"/>
                <w:sz w:val="20"/>
                <w:szCs w:val="20"/>
                <w:lang w:val="en-US" w:eastAsia="ru-RU"/>
              </w:rPr>
              <w:t>ed</w:t>
            </w:r>
            <w:r w:rsidR="007C1B13" w:rsidRPr="007C1B13">
              <w:rPr>
                <w:rFonts w:eastAsia="Times New Roman" w:cstheme="minorHAnsi"/>
                <w:sz w:val="20"/>
                <w:szCs w:val="20"/>
                <w:lang w:val="en-US" w:eastAsia="ru-RU"/>
              </w:rPr>
              <w:t xml:space="preserve"> training </w:t>
            </w:r>
            <w:r>
              <w:rPr>
                <w:rFonts w:eastAsia="Times New Roman" w:cstheme="minorHAnsi"/>
                <w:sz w:val="20"/>
                <w:szCs w:val="20"/>
                <w:lang w:val="en-US" w:eastAsia="ru-RU"/>
              </w:rPr>
              <w:t>in</w:t>
            </w:r>
            <w:r w:rsidR="007C1B13" w:rsidRPr="007C1B13">
              <w:rPr>
                <w:rFonts w:eastAsia="Times New Roman" w:cstheme="minorHAnsi"/>
                <w:sz w:val="20"/>
                <w:szCs w:val="20"/>
                <w:lang w:val="en-US" w:eastAsia="ru-RU"/>
              </w:rPr>
              <w:t xml:space="preserve"> pilot communities</w:t>
            </w:r>
            <w:r>
              <w:rPr>
                <w:rFonts w:eastAsia="Times New Roman" w:cstheme="minorHAnsi"/>
                <w:sz w:val="20"/>
                <w:szCs w:val="20"/>
                <w:lang w:val="en-US" w:eastAsia="ru-RU"/>
              </w:rPr>
              <w:t>, which r</w:t>
            </w:r>
            <w:r w:rsidR="00FC42A7">
              <w:rPr>
                <w:rFonts w:eastAsia="Times New Roman" w:cstheme="minorHAnsi"/>
                <w:sz w:val="20"/>
                <w:szCs w:val="20"/>
                <w:lang w:val="en-US" w:eastAsia="ru-RU"/>
              </w:rPr>
              <w:t>esult</w:t>
            </w:r>
            <w:r>
              <w:rPr>
                <w:rFonts w:eastAsia="Times New Roman" w:cstheme="minorHAnsi"/>
                <w:sz w:val="20"/>
                <w:szCs w:val="20"/>
                <w:lang w:val="en-US" w:eastAsia="ru-RU"/>
              </w:rPr>
              <w:t>ed</w:t>
            </w:r>
            <w:r w:rsidR="007B2EB0">
              <w:rPr>
                <w:rFonts w:eastAsia="Times New Roman" w:cstheme="minorHAnsi"/>
                <w:sz w:val="20"/>
                <w:szCs w:val="20"/>
                <w:lang w:val="en-US" w:eastAsia="ru-RU"/>
              </w:rPr>
              <w:t xml:space="preserve"> </w:t>
            </w:r>
            <w:r w:rsidR="007C48D1">
              <w:rPr>
                <w:rFonts w:eastAsia="Times New Roman" w:cstheme="minorHAnsi"/>
                <w:sz w:val="20"/>
                <w:szCs w:val="20"/>
                <w:lang w:val="en-US" w:eastAsia="ru-RU"/>
              </w:rPr>
              <w:t>in to development and adoption of</w:t>
            </w:r>
            <w:r w:rsidR="007B2EB0">
              <w:rPr>
                <w:rFonts w:eastAsia="Times New Roman" w:cstheme="minorHAnsi"/>
                <w:sz w:val="20"/>
                <w:szCs w:val="20"/>
                <w:lang w:val="en-US" w:eastAsia="ru-RU"/>
              </w:rPr>
              <w:t xml:space="preserve"> Disaster P</w:t>
            </w:r>
            <w:r w:rsidR="007C1B13" w:rsidRPr="007C1B13">
              <w:rPr>
                <w:rFonts w:eastAsia="Times New Roman" w:cstheme="minorHAnsi"/>
                <w:sz w:val="20"/>
                <w:szCs w:val="20"/>
                <w:lang w:val="en-US" w:eastAsia="ru-RU"/>
              </w:rPr>
              <w:t xml:space="preserve">reparedness and </w:t>
            </w:r>
            <w:r w:rsidR="007B2EB0">
              <w:rPr>
                <w:rFonts w:eastAsia="Times New Roman" w:cstheme="minorHAnsi"/>
                <w:sz w:val="20"/>
                <w:szCs w:val="20"/>
                <w:lang w:val="en-US" w:eastAsia="ru-RU"/>
              </w:rPr>
              <w:t>R</w:t>
            </w:r>
            <w:r w:rsidR="007C1B13" w:rsidRPr="007C1B13">
              <w:rPr>
                <w:rFonts w:eastAsia="Times New Roman" w:cstheme="minorHAnsi"/>
                <w:sz w:val="20"/>
                <w:szCs w:val="20"/>
                <w:lang w:val="en-US" w:eastAsia="ru-RU"/>
              </w:rPr>
              <w:t>esponse</w:t>
            </w:r>
            <w:r w:rsidR="007B2EB0">
              <w:rPr>
                <w:rFonts w:eastAsia="Times New Roman" w:cstheme="minorHAnsi"/>
                <w:sz w:val="20"/>
                <w:szCs w:val="20"/>
                <w:lang w:val="en-US" w:eastAsia="ru-RU"/>
              </w:rPr>
              <w:t xml:space="preserve"> Plans, </w:t>
            </w:r>
            <w:r w:rsidR="007C48D1">
              <w:rPr>
                <w:rFonts w:eastAsia="Times New Roman" w:cstheme="minorHAnsi"/>
                <w:sz w:val="20"/>
                <w:szCs w:val="20"/>
                <w:lang w:val="en-US" w:eastAsia="ru-RU"/>
              </w:rPr>
              <w:t xml:space="preserve">establishment of </w:t>
            </w:r>
            <w:r w:rsidR="007B2EB0">
              <w:rPr>
                <w:rFonts w:eastAsia="Times New Roman" w:cstheme="minorHAnsi"/>
                <w:sz w:val="20"/>
                <w:szCs w:val="20"/>
                <w:lang w:val="en-US" w:eastAsia="ru-RU"/>
              </w:rPr>
              <w:t xml:space="preserve">Civil Protection Commissions and Voluntary-based Rural Rescue Teams. </w:t>
            </w:r>
          </w:p>
          <w:p w:rsidR="008F33D6" w:rsidRPr="008F33D6" w:rsidRDefault="007B2EB0" w:rsidP="00A96FB3">
            <w:pPr>
              <w:rPr>
                <w:rFonts w:eastAsia="Times New Roman" w:cstheme="minorHAnsi"/>
                <w:sz w:val="20"/>
                <w:szCs w:val="20"/>
                <w:lang w:val="en-US" w:eastAsia="ru-RU"/>
              </w:rPr>
            </w:pPr>
            <w:r>
              <w:rPr>
                <w:rFonts w:eastAsia="Times New Roman" w:cstheme="minorHAnsi"/>
                <w:sz w:val="20"/>
                <w:szCs w:val="20"/>
                <w:lang w:val="en-US" w:eastAsia="ru-RU"/>
              </w:rPr>
              <w:t xml:space="preserve"> </w:t>
            </w:r>
          </w:p>
          <w:p w:rsidR="009D6432" w:rsidRDefault="008F33D6" w:rsidP="009D6432">
            <w:pPr>
              <w:rPr>
                <w:lang w:val="en-US"/>
              </w:rPr>
            </w:pPr>
            <w:r w:rsidRPr="008F33D6">
              <w:rPr>
                <w:rFonts w:eastAsia="Times New Roman" w:cstheme="minorHAnsi"/>
                <w:sz w:val="20"/>
                <w:szCs w:val="20"/>
                <w:lang w:val="en-US" w:eastAsia="ru-RU"/>
              </w:rPr>
              <w:t>In total, 92 people</w:t>
            </w:r>
            <w:r w:rsidR="00A96FB3">
              <w:rPr>
                <w:rFonts w:eastAsia="Times New Roman" w:cstheme="minorHAnsi"/>
                <w:sz w:val="20"/>
                <w:szCs w:val="20"/>
                <w:lang w:val="en-US" w:eastAsia="ru-RU"/>
              </w:rPr>
              <w:t xml:space="preserve"> trained</w:t>
            </w:r>
            <w:r w:rsidRPr="008F33D6">
              <w:rPr>
                <w:rFonts w:eastAsia="Times New Roman" w:cstheme="minorHAnsi"/>
                <w:sz w:val="20"/>
                <w:szCs w:val="20"/>
                <w:lang w:val="en-US" w:eastAsia="ru-RU"/>
              </w:rPr>
              <w:t xml:space="preserve"> </w:t>
            </w:r>
            <w:r w:rsidR="00A96FB3">
              <w:rPr>
                <w:rFonts w:eastAsia="Times New Roman" w:cstheme="minorHAnsi"/>
                <w:sz w:val="20"/>
                <w:szCs w:val="20"/>
                <w:lang w:val="en-US" w:eastAsia="ru-RU"/>
              </w:rPr>
              <w:t>(</w:t>
            </w:r>
            <w:r w:rsidRPr="008F33D6">
              <w:rPr>
                <w:rFonts w:eastAsia="Times New Roman" w:cstheme="minorHAnsi"/>
                <w:sz w:val="20"/>
                <w:szCs w:val="20"/>
                <w:lang w:val="en-US" w:eastAsia="ru-RU"/>
              </w:rPr>
              <w:t xml:space="preserve">52 men </w:t>
            </w:r>
            <w:r w:rsidR="00A96FB3">
              <w:rPr>
                <w:rFonts w:eastAsia="Times New Roman" w:cstheme="minorHAnsi"/>
                <w:sz w:val="20"/>
                <w:szCs w:val="20"/>
                <w:lang w:val="en-US" w:eastAsia="ru-RU"/>
              </w:rPr>
              <w:t>&amp;</w:t>
            </w:r>
            <w:r w:rsidRPr="008F33D6">
              <w:rPr>
                <w:rFonts w:eastAsia="Times New Roman" w:cstheme="minorHAnsi"/>
                <w:sz w:val="20"/>
                <w:szCs w:val="20"/>
                <w:lang w:val="en-US" w:eastAsia="ru-RU"/>
              </w:rPr>
              <w:t xml:space="preserve"> 40 women</w:t>
            </w:r>
            <w:r w:rsidR="00A96FB3">
              <w:rPr>
                <w:rFonts w:eastAsia="Times New Roman" w:cstheme="minorHAnsi"/>
                <w:sz w:val="20"/>
                <w:szCs w:val="20"/>
                <w:lang w:val="en-US" w:eastAsia="ru-RU"/>
              </w:rPr>
              <w:t>)</w:t>
            </w:r>
            <w:r w:rsidRPr="008F33D6">
              <w:rPr>
                <w:rFonts w:eastAsia="Times New Roman" w:cstheme="minorHAnsi"/>
                <w:sz w:val="20"/>
                <w:szCs w:val="20"/>
                <w:lang w:val="en-US" w:eastAsia="ru-RU"/>
              </w:rPr>
              <w:t>, including 15</w:t>
            </w:r>
            <w:r w:rsidR="00A96FB3">
              <w:rPr>
                <w:rFonts w:eastAsia="Times New Roman" w:cstheme="minorHAnsi"/>
                <w:sz w:val="20"/>
                <w:szCs w:val="20"/>
                <w:lang w:val="en-US" w:eastAsia="ru-RU"/>
              </w:rPr>
              <w:t xml:space="preserve"> staff of MES</w:t>
            </w:r>
            <w:r w:rsidRPr="008F33D6">
              <w:rPr>
                <w:rFonts w:eastAsia="Times New Roman" w:cstheme="minorHAnsi"/>
                <w:sz w:val="20"/>
                <w:szCs w:val="20"/>
                <w:lang w:val="en-US" w:eastAsia="ru-RU"/>
              </w:rPr>
              <w:t>.</w:t>
            </w:r>
            <w:r w:rsidR="009D6432">
              <w:rPr>
                <w:rFonts w:eastAsia="Times New Roman" w:cstheme="minorHAnsi"/>
                <w:sz w:val="20"/>
                <w:szCs w:val="20"/>
                <w:lang w:val="en-US" w:eastAsia="ru-RU"/>
              </w:rPr>
              <w:t xml:space="preserve">  For more inf</w:t>
            </w:r>
            <w:r w:rsidR="00A96FB3">
              <w:rPr>
                <w:rFonts w:eastAsia="Times New Roman" w:cstheme="minorHAnsi"/>
                <w:sz w:val="20"/>
                <w:szCs w:val="20"/>
                <w:lang w:val="en-US" w:eastAsia="ru-RU"/>
              </w:rPr>
              <w:t>o</w:t>
            </w:r>
            <w:r w:rsidR="009D6432">
              <w:rPr>
                <w:rFonts w:eastAsia="Times New Roman" w:cstheme="minorHAnsi"/>
                <w:sz w:val="20"/>
                <w:szCs w:val="20"/>
                <w:lang w:val="en-US" w:eastAsia="ru-RU"/>
              </w:rPr>
              <w:t xml:space="preserve">rmation please visit </w:t>
            </w:r>
            <w:hyperlink r:id="rId22" w:history="1">
              <w:r w:rsidR="009D6432">
                <w:rPr>
                  <w:rStyle w:val="Hyperlink"/>
                  <w:lang w:val="en-US"/>
                </w:rPr>
                <w:t>http</w:t>
              </w:r>
              <w:r w:rsidR="009D6432" w:rsidRPr="007E48E6">
                <w:rPr>
                  <w:rStyle w:val="Hyperlink"/>
                  <w:lang w:val="en-US"/>
                </w:rPr>
                <w:t>://</w:t>
              </w:r>
              <w:r w:rsidR="009D6432">
                <w:rPr>
                  <w:rStyle w:val="Hyperlink"/>
                  <w:lang w:val="en-US"/>
                </w:rPr>
                <w:t>undp</w:t>
              </w:r>
              <w:r w:rsidR="009D6432" w:rsidRPr="007E48E6">
                <w:rPr>
                  <w:rStyle w:val="Hyperlink"/>
                  <w:lang w:val="en-US"/>
                </w:rPr>
                <w:t>.</w:t>
              </w:r>
              <w:r w:rsidR="009D6432">
                <w:rPr>
                  <w:rStyle w:val="Hyperlink"/>
                  <w:lang w:val="en-US"/>
                </w:rPr>
                <w:t>akvoapp</w:t>
              </w:r>
              <w:r w:rsidR="009D6432" w:rsidRPr="007E48E6">
                <w:rPr>
                  <w:rStyle w:val="Hyperlink"/>
                  <w:lang w:val="en-US"/>
                </w:rPr>
                <w:t>.</w:t>
              </w:r>
              <w:r w:rsidR="009D6432">
                <w:rPr>
                  <w:rStyle w:val="Hyperlink"/>
                  <w:lang w:val="en-US"/>
                </w:rPr>
                <w:t>org</w:t>
              </w:r>
              <w:r w:rsidR="009D6432" w:rsidRPr="007E48E6">
                <w:rPr>
                  <w:rStyle w:val="Hyperlink"/>
                  <w:lang w:val="en-US"/>
                </w:rPr>
                <w:t>/</w:t>
              </w:r>
              <w:r w:rsidR="009D6432">
                <w:rPr>
                  <w:rStyle w:val="Hyperlink"/>
                  <w:lang w:val="en-US"/>
                </w:rPr>
                <w:t>en</w:t>
              </w:r>
              <w:r w:rsidR="009D6432" w:rsidRPr="007E48E6">
                <w:rPr>
                  <w:rStyle w:val="Hyperlink"/>
                  <w:lang w:val="en-US"/>
                </w:rPr>
                <w:t>/</w:t>
              </w:r>
              <w:r w:rsidR="009D6432">
                <w:rPr>
                  <w:rStyle w:val="Hyperlink"/>
                  <w:lang w:val="en-US"/>
                </w:rPr>
                <w:t>project</w:t>
              </w:r>
              <w:r w:rsidR="009D6432" w:rsidRPr="007E48E6">
                <w:rPr>
                  <w:rStyle w:val="Hyperlink"/>
                  <w:lang w:val="en-US"/>
                </w:rPr>
                <w:t>/679/</w:t>
              </w:r>
              <w:r w:rsidR="009D6432">
                <w:rPr>
                  <w:rStyle w:val="Hyperlink"/>
                  <w:lang w:val="en-US"/>
                </w:rPr>
                <w:t>update</w:t>
              </w:r>
              <w:r w:rsidR="009D6432" w:rsidRPr="007E48E6">
                <w:rPr>
                  <w:rStyle w:val="Hyperlink"/>
                  <w:lang w:val="en-US"/>
                </w:rPr>
                <w:t>/3228/</w:t>
              </w:r>
            </w:hyperlink>
          </w:p>
          <w:p w:rsidR="00A96FB3" w:rsidRDefault="00A96FB3" w:rsidP="009D6432">
            <w:pPr>
              <w:rPr>
                <w:lang w:val="en-US"/>
              </w:rPr>
            </w:pPr>
          </w:p>
          <w:p w:rsidR="009D6432" w:rsidRPr="00AE274B" w:rsidRDefault="008257DB" w:rsidP="009D6432">
            <w:pPr>
              <w:rPr>
                <w:rFonts w:ascii="Calibri" w:hAnsi="Calibri"/>
                <w:color w:val="1F497D"/>
                <w:lang w:val="en-US"/>
              </w:rPr>
            </w:pPr>
            <w:hyperlink r:id="rId23" w:history="1">
              <w:r w:rsidR="009D6432" w:rsidRPr="007E48E6">
                <w:rPr>
                  <w:rStyle w:val="Hyperlink"/>
                  <w:rFonts w:ascii="Calibri" w:hAnsi="Calibri"/>
                  <w:lang w:val="en-US"/>
                </w:rPr>
                <w:t>https://undp.unteamworks.org/ru/node/353233</w:t>
              </w:r>
            </w:hyperlink>
            <w:r w:rsidR="00A96FB3">
              <w:rPr>
                <w:rStyle w:val="Hyperlink"/>
                <w:rFonts w:ascii="Calibri" w:hAnsi="Calibri"/>
                <w:lang w:val="en-US"/>
              </w:rPr>
              <w:t xml:space="preserve"> </w:t>
            </w:r>
            <w:r w:rsidR="00AE274B">
              <w:rPr>
                <w:rFonts w:ascii="Calibri" w:hAnsi="Calibri"/>
                <w:color w:val="1F497D"/>
                <w:lang w:val="en-US"/>
              </w:rPr>
              <w:t xml:space="preserve"> </w:t>
            </w:r>
          </w:p>
          <w:p w:rsidR="002E355A" w:rsidRPr="0035483B" w:rsidRDefault="002E355A" w:rsidP="008F33D6">
            <w:pPr>
              <w:rPr>
                <w:rFonts w:eastAsia="Times New Roman" w:cstheme="minorHAnsi"/>
                <w:sz w:val="20"/>
                <w:szCs w:val="20"/>
                <w:lang w:val="en-US" w:eastAsia="ru-RU"/>
              </w:rPr>
            </w:pPr>
          </w:p>
        </w:tc>
        <w:tc>
          <w:tcPr>
            <w:tcW w:w="2977" w:type="dxa"/>
            <w:shd w:val="clear" w:color="000000" w:fill="FFFFFF"/>
            <w:noWrap/>
          </w:tcPr>
          <w:p w:rsidR="00FD156D" w:rsidRPr="0035483B" w:rsidRDefault="00FD156D" w:rsidP="001D7AAD">
            <w:pPr>
              <w:rPr>
                <w:rFonts w:eastAsia="Times New Roman" w:cstheme="minorHAnsi"/>
                <w:sz w:val="20"/>
                <w:szCs w:val="20"/>
                <w:lang w:val="en-US" w:eastAsia="ru-RU"/>
              </w:rPr>
            </w:pPr>
          </w:p>
        </w:tc>
        <w:tc>
          <w:tcPr>
            <w:tcW w:w="3118" w:type="dxa"/>
            <w:shd w:val="clear" w:color="000000" w:fill="FFFFFF"/>
            <w:noWrap/>
          </w:tcPr>
          <w:p w:rsidR="00FD156D" w:rsidRPr="0035483B" w:rsidRDefault="00FD156D" w:rsidP="001D7AAD">
            <w:pPr>
              <w:rPr>
                <w:rFonts w:eastAsia="Times New Roman" w:cstheme="minorHAnsi"/>
                <w:sz w:val="20"/>
                <w:szCs w:val="20"/>
                <w:lang w:val="en-US" w:eastAsia="ru-RU"/>
              </w:rPr>
            </w:pPr>
          </w:p>
        </w:tc>
      </w:tr>
      <w:tr w:rsidR="00FD156D" w:rsidRPr="00AC62E0" w:rsidTr="00622B74">
        <w:trPr>
          <w:trHeight w:val="852"/>
        </w:trPr>
        <w:tc>
          <w:tcPr>
            <w:tcW w:w="3261" w:type="dxa"/>
            <w:shd w:val="clear" w:color="000000" w:fill="FFFFFF"/>
            <w:hideMark/>
          </w:tcPr>
          <w:p w:rsidR="00FD156D" w:rsidRPr="005B3E5E" w:rsidRDefault="005B3E5E" w:rsidP="001D7AAD">
            <w:pPr>
              <w:rPr>
                <w:rFonts w:eastAsia="Times New Roman" w:cstheme="minorHAnsi"/>
                <w:sz w:val="20"/>
                <w:szCs w:val="20"/>
                <w:lang w:val="en-US" w:eastAsia="ru-RU"/>
              </w:rPr>
            </w:pPr>
            <w:r w:rsidRPr="00BC5EFD">
              <w:rPr>
                <w:rFonts w:ascii="Calibri" w:hAnsi="Calibri" w:cs="Calibri"/>
                <w:sz w:val="18"/>
                <w:szCs w:val="18"/>
                <w:u w:val="single"/>
                <w:lang w:val="en-US" w:eastAsia="ru-RU"/>
              </w:rPr>
              <w:t>Action 3.1.4.</w:t>
            </w:r>
            <w:r w:rsidRPr="00BC5EFD">
              <w:rPr>
                <w:rFonts w:ascii="Calibri" w:hAnsi="Calibri" w:cs="Calibri"/>
                <w:sz w:val="18"/>
                <w:szCs w:val="18"/>
                <w:u w:val="single"/>
                <w:lang w:val="en-US" w:eastAsia="ru-RU"/>
              </w:rPr>
              <w:br/>
            </w:r>
            <w:r w:rsidRPr="00BC5EFD">
              <w:rPr>
                <w:rFonts w:ascii="Calibri" w:hAnsi="Calibri" w:cs="Calibri"/>
                <w:sz w:val="18"/>
                <w:szCs w:val="18"/>
                <w:lang w:val="en-US" w:eastAsia="ru-RU"/>
              </w:rPr>
              <w:t>Conduct trainings by CSOs and MES Training Center for communities of pilot LSGs</w:t>
            </w:r>
          </w:p>
        </w:tc>
        <w:tc>
          <w:tcPr>
            <w:tcW w:w="5528" w:type="dxa"/>
            <w:shd w:val="clear" w:color="000000" w:fill="FFFFFF"/>
            <w:hideMark/>
          </w:tcPr>
          <w:p w:rsidR="002E355A" w:rsidRPr="0035483B" w:rsidRDefault="0035483B" w:rsidP="002E355A">
            <w:pPr>
              <w:rPr>
                <w:rFonts w:eastAsia="Times New Roman" w:cstheme="minorHAnsi"/>
                <w:sz w:val="20"/>
                <w:szCs w:val="20"/>
                <w:lang w:val="en-US" w:eastAsia="ru-RU"/>
              </w:rPr>
            </w:pPr>
            <w:r>
              <w:rPr>
                <w:rFonts w:eastAsia="Times New Roman" w:cstheme="minorHAnsi"/>
                <w:sz w:val="20"/>
                <w:szCs w:val="20"/>
                <w:lang w:val="en-US" w:eastAsia="ru-RU"/>
              </w:rPr>
              <w:t xml:space="preserve">Planned for </w:t>
            </w:r>
            <w:r w:rsidR="00AE274B">
              <w:rPr>
                <w:rFonts w:eastAsia="Times New Roman" w:cstheme="minorHAnsi"/>
                <w:sz w:val="20"/>
                <w:szCs w:val="20"/>
                <w:lang w:val="en-US" w:eastAsia="ru-RU"/>
              </w:rPr>
              <w:t>4th</w:t>
            </w:r>
            <w:r>
              <w:rPr>
                <w:rFonts w:eastAsia="Times New Roman" w:cstheme="minorHAnsi"/>
                <w:sz w:val="20"/>
                <w:szCs w:val="20"/>
                <w:lang w:val="en-US" w:eastAsia="ru-RU"/>
              </w:rPr>
              <w:t xml:space="preserve"> quarter. </w:t>
            </w:r>
          </w:p>
          <w:p w:rsidR="00FD156D" w:rsidRDefault="00FD156D" w:rsidP="001D7AAD">
            <w:pPr>
              <w:rPr>
                <w:rFonts w:eastAsia="Times New Roman" w:cstheme="minorHAnsi"/>
                <w:sz w:val="20"/>
                <w:szCs w:val="20"/>
                <w:lang w:val="en-US" w:eastAsia="ru-RU"/>
              </w:rPr>
            </w:pPr>
          </w:p>
          <w:p w:rsidR="008F33D6" w:rsidRPr="008F33D6" w:rsidRDefault="008F33D6" w:rsidP="008F33D6">
            <w:pPr>
              <w:rPr>
                <w:rFonts w:eastAsia="Times New Roman" w:cstheme="minorHAnsi"/>
                <w:sz w:val="20"/>
                <w:szCs w:val="20"/>
                <w:lang w:val="en-US" w:eastAsia="ru-RU"/>
              </w:rPr>
            </w:pPr>
            <w:r w:rsidRPr="008F33D6">
              <w:rPr>
                <w:rFonts w:eastAsia="Times New Roman" w:cstheme="minorHAnsi"/>
                <w:sz w:val="20"/>
                <w:szCs w:val="20"/>
                <w:lang w:val="en-US" w:eastAsia="ru-RU"/>
              </w:rPr>
              <w:t>Education is planned to conduct on the basis of comprehensive training programs, development of which is planned through activit</w:t>
            </w:r>
            <w:r w:rsidR="00AE274B">
              <w:rPr>
                <w:rFonts w:eastAsia="Times New Roman" w:cstheme="minorHAnsi"/>
                <w:sz w:val="20"/>
                <w:szCs w:val="20"/>
                <w:lang w:val="en-US" w:eastAsia="ru-RU"/>
              </w:rPr>
              <w:t>y</w:t>
            </w:r>
            <w:r w:rsidRPr="008F33D6">
              <w:rPr>
                <w:rFonts w:eastAsia="Times New Roman" w:cstheme="minorHAnsi"/>
                <w:sz w:val="20"/>
                <w:szCs w:val="20"/>
                <w:lang w:val="en-US" w:eastAsia="ru-RU"/>
              </w:rPr>
              <w:t xml:space="preserve"> 1.4.</w:t>
            </w:r>
          </w:p>
          <w:p w:rsidR="008F33D6" w:rsidRPr="008F33D6" w:rsidRDefault="008F33D6" w:rsidP="00AE274B">
            <w:pPr>
              <w:rPr>
                <w:rFonts w:eastAsia="Times New Roman" w:cstheme="minorHAnsi"/>
                <w:sz w:val="20"/>
                <w:szCs w:val="20"/>
                <w:lang w:val="en-US" w:eastAsia="ru-RU"/>
              </w:rPr>
            </w:pPr>
            <w:r w:rsidRPr="008F33D6">
              <w:rPr>
                <w:rFonts w:eastAsia="Times New Roman" w:cstheme="minorHAnsi"/>
                <w:sz w:val="20"/>
                <w:szCs w:val="20"/>
                <w:lang w:val="en-US" w:eastAsia="ru-RU"/>
              </w:rPr>
              <w:lastRenderedPageBreak/>
              <w:t xml:space="preserve">Training will be conducted by </w:t>
            </w:r>
            <w:r w:rsidR="00AE274B">
              <w:rPr>
                <w:rFonts w:eastAsia="Times New Roman" w:cstheme="minorHAnsi"/>
                <w:sz w:val="20"/>
                <w:szCs w:val="20"/>
                <w:lang w:val="en-US" w:eastAsia="ru-RU"/>
              </w:rPr>
              <w:t>Training Centers of</w:t>
            </w:r>
            <w:r>
              <w:rPr>
                <w:rFonts w:eastAsia="Times New Roman" w:cstheme="minorHAnsi"/>
                <w:sz w:val="20"/>
                <w:szCs w:val="20"/>
                <w:lang w:val="en-US" w:eastAsia="ru-RU"/>
              </w:rPr>
              <w:t xml:space="preserve"> MES</w:t>
            </w:r>
            <w:r w:rsidR="00AE274B">
              <w:rPr>
                <w:rFonts w:eastAsia="Times New Roman" w:cstheme="minorHAnsi"/>
                <w:sz w:val="20"/>
                <w:szCs w:val="20"/>
                <w:lang w:val="en-US" w:eastAsia="ru-RU"/>
              </w:rPr>
              <w:t>, Ministry of Finance and National Statistical Committee</w:t>
            </w:r>
            <w:r w:rsidRPr="008F33D6">
              <w:rPr>
                <w:rFonts w:eastAsia="Times New Roman" w:cstheme="minorHAnsi"/>
                <w:sz w:val="20"/>
                <w:szCs w:val="20"/>
                <w:lang w:val="en-US" w:eastAsia="ru-RU"/>
              </w:rPr>
              <w:t>.</w:t>
            </w:r>
          </w:p>
        </w:tc>
        <w:tc>
          <w:tcPr>
            <w:tcW w:w="2977" w:type="dxa"/>
            <w:shd w:val="clear" w:color="000000" w:fill="FFFFFF"/>
            <w:noWrap/>
          </w:tcPr>
          <w:p w:rsidR="00FD156D" w:rsidRPr="008F33D6" w:rsidRDefault="00FD156D" w:rsidP="001D7AAD">
            <w:pPr>
              <w:rPr>
                <w:rFonts w:eastAsia="Times New Roman" w:cstheme="minorHAnsi"/>
                <w:sz w:val="20"/>
                <w:szCs w:val="20"/>
                <w:lang w:val="en-US" w:eastAsia="ru-RU"/>
              </w:rPr>
            </w:pPr>
          </w:p>
        </w:tc>
        <w:tc>
          <w:tcPr>
            <w:tcW w:w="3118" w:type="dxa"/>
            <w:shd w:val="clear" w:color="000000" w:fill="FFFFFF"/>
            <w:noWrap/>
          </w:tcPr>
          <w:p w:rsidR="00FD156D" w:rsidRPr="008F33D6" w:rsidRDefault="00FD156D" w:rsidP="001D7AAD">
            <w:pPr>
              <w:rPr>
                <w:rFonts w:eastAsia="Times New Roman" w:cstheme="minorHAnsi"/>
                <w:sz w:val="20"/>
                <w:szCs w:val="20"/>
                <w:lang w:val="en-US" w:eastAsia="ru-RU"/>
              </w:rPr>
            </w:pPr>
          </w:p>
        </w:tc>
      </w:tr>
      <w:tr w:rsidR="00FD156D" w:rsidRPr="00AC62E0" w:rsidTr="00622B74">
        <w:trPr>
          <w:trHeight w:val="285"/>
        </w:trPr>
        <w:tc>
          <w:tcPr>
            <w:tcW w:w="14884" w:type="dxa"/>
            <w:gridSpan w:val="4"/>
            <w:shd w:val="clear" w:color="000000" w:fill="FFFFFF"/>
            <w:hideMark/>
          </w:tcPr>
          <w:p w:rsidR="00FD156D" w:rsidRPr="00754036" w:rsidRDefault="00754036" w:rsidP="001D7AAD">
            <w:pPr>
              <w:rPr>
                <w:rFonts w:eastAsia="Times New Roman" w:cstheme="minorHAnsi"/>
                <w:b/>
                <w:bCs/>
                <w:sz w:val="20"/>
                <w:szCs w:val="20"/>
                <w:lang w:val="en-US" w:eastAsia="ru-RU"/>
              </w:rPr>
            </w:pPr>
            <w:r w:rsidRPr="00BC5EFD">
              <w:rPr>
                <w:rFonts w:ascii="Calibri" w:hAnsi="Calibri" w:cs="Calibri"/>
                <w:b/>
                <w:bCs/>
                <w:color w:val="000000"/>
                <w:sz w:val="18"/>
                <w:szCs w:val="18"/>
                <w:lang w:val="en-US" w:eastAsia="ru-RU"/>
              </w:rPr>
              <w:lastRenderedPageBreak/>
              <w:t>Activity 3.2. Local level risk management capacities strengthened in pilot local self-governments</w:t>
            </w:r>
          </w:p>
        </w:tc>
      </w:tr>
      <w:tr w:rsidR="00FD156D" w:rsidRPr="00AC62E0" w:rsidTr="00622B74">
        <w:trPr>
          <w:trHeight w:val="780"/>
        </w:trPr>
        <w:tc>
          <w:tcPr>
            <w:tcW w:w="3261" w:type="dxa"/>
            <w:tcBorders>
              <w:bottom w:val="single" w:sz="4" w:space="0" w:color="auto"/>
            </w:tcBorders>
            <w:shd w:val="clear" w:color="000000" w:fill="FFFFFF"/>
            <w:hideMark/>
          </w:tcPr>
          <w:p w:rsidR="00FD156D" w:rsidRPr="00E35729" w:rsidRDefault="00E35729" w:rsidP="001D7AAD">
            <w:pPr>
              <w:rPr>
                <w:rFonts w:eastAsia="Times New Roman" w:cstheme="minorHAnsi"/>
                <w:color w:val="000000"/>
                <w:sz w:val="20"/>
                <w:szCs w:val="20"/>
                <w:lang w:val="en-US" w:eastAsia="ru-RU"/>
              </w:rPr>
            </w:pPr>
            <w:r w:rsidRPr="00BC5EFD">
              <w:rPr>
                <w:rFonts w:ascii="Calibri" w:hAnsi="Calibri" w:cs="Calibri"/>
                <w:color w:val="000000"/>
                <w:sz w:val="18"/>
                <w:szCs w:val="18"/>
                <w:lang w:val="en-US" w:eastAsia="ru-RU"/>
              </w:rPr>
              <w:t>Action 3.2.1. Establishment of Commissions on Civil Protection in pilot local self-governments</w:t>
            </w:r>
          </w:p>
        </w:tc>
        <w:tc>
          <w:tcPr>
            <w:tcW w:w="5528" w:type="dxa"/>
            <w:tcBorders>
              <w:bottom w:val="single" w:sz="4" w:space="0" w:color="auto"/>
            </w:tcBorders>
            <w:shd w:val="clear" w:color="000000" w:fill="FFFFFF"/>
            <w:hideMark/>
          </w:tcPr>
          <w:p w:rsidR="008F33D6" w:rsidRPr="00447E87" w:rsidRDefault="008F33D6" w:rsidP="008F33D6">
            <w:pPr>
              <w:rPr>
                <w:rFonts w:eastAsia="Times New Roman" w:cstheme="minorHAnsi"/>
                <w:b/>
                <w:color w:val="000000"/>
                <w:sz w:val="20"/>
                <w:szCs w:val="20"/>
                <w:lang w:val="en-US" w:eastAsia="ru-RU"/>
              </w:rPr>
            </w:pPr>
            <w:r w:rsidRPr="00447E87">
              <w:rPr>
                <w:rFonts w:eastAsia="Times New Roman" w:cstheme="minorHAnsi"/>
                <w:b/>
                <w:color w:val="000000"/>
                <w:sz w:val="20"/>
                <w:szCs w:val="20"/>
                <w:lang w:val="en-US" w:eastAsia="ru-RU"/>
              </w:rPr>
              <w:t>Second quarter:</w:t>
            </w:r>
          </w:p>
          <w:p w:rsidR="00320FFA" w:rsidRPr="00320FFA" w:rsidRDefault="00320FFA" w:rsidP="00320FFA">
            <w:pPr>
              <w:rPr>
                <w:rFonts w:cs="Arial Narrow"/>
                <w:lang w:val="en-US"/>
              </w:rPr>
            </w:pPr>
            <w:r w:rsidRPr="00320FFA">
              <w:rPr>
                <w:rFonts w:cs="Arial Narrow"/>
                <w:lang w:val="en-US"/>
              </w:rPr>
              <w:t>Civil Protection Commissions (CPCs) constitute a backbone of the National Disaster Risk Reduction Platform and hierarchically encompass all levels of governance. According to national legislation, the CPCs should have been established</w:t>
            </w:r>
            <w:r w:rsidR="00447E87">
              <w:rPr>
                <w:rFonts w:cs="Arial Narrow"/>
                <w:lang w:val="en-US"/>
              </w:rPr>
              <w:t xml:space="preserve"> in every local self-government;</w:t>
            </w:r>
            <w:r w:rsidRPr="00320FFA">
              <w:rPr>
                <w:rFonts w:cs="Arial Narrow"/>
                <w:lang w:val="en-US"/>
              </w:rPr>
              <w:t xml:space="preserve"> however due to absence of local level knowledge they still not functional countryside. It is therefore, UNDP’s engagement focuses upon establishing CPCs through training and couching/mentoring. Owing to this, a total of 166 (42 women or 25.30%) out of municipal servants of pilot LSGs, Alliances of NGOs and Training Center of MES were trained on “Disaster Risk Management” aspects with the aim, inter-alia, to further establish CPCs:     </w:t>
            </w:r>
          </w:p>
          <w:p w:rsidR="00320FFA" w:rsidRPr="00320FFA" w:rsidRDefault="00320FFA" w:rsidP="00320FFA">
            <w:pPr>
              <w:spacing w:before="120"/>
              <w:rPr>
                <w:rFonts w:cs="Arial Narrow"/>
                <w:u w:val="single"/>
                <w:lang w:val="en-US"/>
              </w:rPr>
            </w:pPr>
            <w:proofErr w:type="spellStart"/>
            <w:r w:rsidRPr="00320FFA">
              <w:rPr>
                <w:rFonts w:cs="Arial Narrow"/>
                <w:u w:val="single"/>
                <w:lang w:val="en-US"/>
              </w:rPr>
              <w:t>Konorchok</w:t>
            </w:r>
            <w:proofErr w:type="spellEnd"/>
            <w:r w:rsidRPr="00320FFA">
              <w:rPr>
                <w:rFonts w:cs="Arial Narrow"/>
                <w:u w:val="single"/>
                <w:lang w:val="en-US"/>
              </w:rPr>
              <w:t xml:space="preserve"> and </w:t>
            </w:r>
            <w:proofErr w:type="spellStart"/>
            <w:r w:rsidRPr="00320FFA">
              <w:rPr>
                <w:rFonts w:cs="Arial Narrow"/>
                <w:u w:val="single"/>
                <w:lang w:val="en-US"/>
              </w:rPr>
              <w:t>Jany</w:t>
            </w:r>
            <w:proofErr w:type="spellEnd"/>
            <w:r w:rsidRPr="00320FFA">
              <w:rPr>
                <w:rFonts w:cs="Arial Narrow"/>
                <w:u w:val="single"/>
                <w:lang w:val="en-US"/>
              </w:rPr>
              <w:t xml:space="preserve"> </w:t>
            </w:r>
            <w:proofErr w:type="spellStart"/>
            <w:r w:rsidRPr="00320FFA">
              <w:rPr>
                <w:rFonts w:cs="Arial Narrow"/>
                <w:u w:val="single"/>
                <w:lang w:val="en-US"/>
              </w:rPr>
              <w:t>Tilek</w:t>
            </w:r>
            <w:proofErr w:type="spellEnd"/>
            <w:r w:rsidRPr="00320FFA">
              <w:rPr>
                <w:rFonts w:cs="Arial Narrow"/>
                <w:u w:val="single"/>
                <w:lang w:val="en-US"/>
              </w:rPr>
              <w:t xml:space="preserve"> LSGs of </w:t>
            </w:r>
            <w:proofErr w:type="spellStart"/>
            <w:r w:rsidRPr="00320FFA">
              <w:rPr>
                <w:rFonts w:cs="Arial Narrow"/>
                <w:u w:val="single"/>
                <w:lang w:val="en-US"/>
              </w:rPr>
              <w:t>Ak-Tala</w:t>
            </w:r>
            <w:proofErr w:type="spellEnd"/>
            <w:r w:rsidRPr="00320FFA">
              <w:rPr>
                <w:rFonts w:cs="Arial Narrow"/>
                <w:u w:val="single"/>
                <w:lang w:val="en-US"/>
              </w:rPr>
              <w:t xml:space="preserve"> district of </w:t>
            </w:r>
            <w:proofErr w:type="spellStart"/>
            <w:r w:rsidRPr="00320FFA">
              <w:rPr>
                <w:rFonts w:cs="Arial Narrow"/>
                <w:u w:val="single"/>
                <w:lang w:val="en-US"/>
              </w:rPr>
              <w:t>Naryn</w:t>
            </w:r>
            <w:proofErr w:type="spellEnd"/>
            <w:r w:rsidRPr="00320FFA">
              <w:rPr>
                <w:rFonts w:cs="Arial Narrow"/>
                <w:u w:val="single"/>
                <w:lang w:val="en-US"/>
              </w:rPr>
              <w:t xml:space="preserve"> province:</w:t>
            </w:r>
          </w:p>
          <w:p w:rsidR="00320FFA" w:rsidRPr="00320FFA" w:rsidRDefault="00320FFA" w:rsidP="00320FFA">
            <w:pPr>
              <w:rPr>
                <w:rFonts w:cs="Arial Narrow"/>
                <w:lang w:val="en-US"/>
              </w:rPr>
            </w:pPr>
            <w:r w:rsidRPr="00320FFA">
              <w:rPr>
                <w:rFonts w:cs="Arial Narrow"/>
                <w:lang w:val="en-US"/>
              </w:rPr>
              <w:t xml:space="preserve">Training dates: June 6-9, 2013, number of trainees - 60 people (including 21 women). 24 people (13 from </w:t>
            </w:r>
            <w:proofErr w:type="spellStart"/>
            <w:r w:rsidRPr="00320FFA">
              <w:rPr>
                <w:rFonts w:cs="Arial Narrow"/>
                <w:lang w:val="en-US"/>
              </w:rPr>
              <w:t>Konorchok</w:t>
            </w:r>
            <w:proofErr w:type="spellEnd"/>
            <w:r w:rsidRPr="00320FFA">
              <w:rPr>
                <w:rFonts w:cs="Arial Narrow"/>
                <w:lang w:val="en-US"/>
              </w:rPr>
              <w:t xml:space="preserve"> and 11 from </w:t>
            </w:r>
            <w:proofErr w:type="spellStart"/>
            <w:r w:rsidRPr="00320FFA">
              <w:rPr>
                <w:rFonts w:cs="Arial Narrow"/>
                <w:lang w:val="en-US"/>
              </w:rPr>
              <w:t>Jany</w:t>
            </w:r>
            <w:proofErr w:type="spellEnd"/>
            <w:r w:rsidRPr="00320FFA">
              <w:rPr>
                <w:rFonts w:cs="Arial Narrow"/>
                <w:lang w:val="en-US"/>
              </w:rPr>
              <w:t xml:space="preserve"> </w:t>
            </w:r>
            <w:proofErr w:type="spellStart"/>
            <w:r w:rsidRPr="00320FFA">
              <w:rPr>
                <w:rFonts w:cs="Arial Narrow"/>
                <w:lang w:val="en-US"/>
              </w:rPr>
              <w:t>Tilek</w:t>
            </w:r>
            <w:proofErr w:type="spellEnd"/>
            <w:r w:rsidRPr="00320FFA">
              <w:rPr>
                <w:rFonts w:cs="Arial Narrow"/>
                <w:lang w:val="en-US"/>
              </w:rPr>
              <w:t xml:space="preserve"> LSGs) including 7 women became members of CPCs.</w:t>
            </w:r>
          </w:p>
          <w:p w:rsidR="00320FFA" w:rsidRPr="00320FFA" w:rsidRDefault="00320FFA" w:rsidP="00320FFA">
            <w:pPr>
              <w:spacing w:before="120"/>
              <w:rPr>
                <w:rFonts w:cs="Arial Narrow"/>
                <w:lang w:val="en-US"/>
              </w:rPr>
            </w:pPr>
            <w:proofErr w:type="spellStart"/>
            <w:r w:rsidRPr="00320FFA">
              <w:rPr>
                <w:rFonts w:cs="Arial Narrow"/>
                <w:u w:val="single"/>
                <w:lang w:val="en-US"/>
              </w:rPr>
              <w:t>Avletim</w:t>
            </w:r>
            <w:proofErr w:type="spellEnd"/>
            <w:r w:rsidRPr="00320FFA">
              <w:rPr>
                <w:rFonts w:cs="Arial Narrow"/>
                <w:u w:val="single"/>
                <w:lang w:val="en-US"/>
              </w:rPr>
              <w:t xml:space="preserve"> and </w:t>
            </w:r>
            <w:proofErr w:type="spellStart"/>
            <w:r w:rsidRPr="00320FFA">
              <w:rPr>
                <w:rFonts w:cs="Arial Narrow"/>
                <w:u w:val="single"/>
                <w:lang w:val="en-US"/>
              </w:rPr>
              <w:t>Kashka-Suu</w:t>
            </w:r>
            <w:proofErr w:type="spellEnd"/>
            <w:r w:rsidRPr="00320FFA">
              <w:rPr>
                <w:rFonts w:cs="Arial Narrow"/>
                <w:u w:val="single"/>
                <w:lang w:val="en-US"/>
              </w:rPr>
              <w:t xml:space="preserve"> LSGs of </w:t>
            </w:r>
            <w:proofErr w:type="spellStart"/>
            <w:r w:rsidRPr="00320FFA">
              <w:rPr>
                <w:rFonts w:cs="Arial Narrow"/>
                <w:u w:val="single"/>
                <w:lang w:val="en-US"/>
              </w:rPr>
              <w:t>Aksy</w:t>
            </w:r>
            <w:proofErr w:type="spellEnd"/>
            <w:r w:rsidRPr="00320FFA">
              <w:rPr>
                <w:rFonts w:cs="Arial Narrow"/>
                <w:u w:val="single"/>
                <w:lang w:val="en-US"/>
              </w:rPr>
              <w:t xml:space="preserve"> district of Jalal-Abad province</w:t>
            </w:r>
            <w:r w:rsidRPr="00320FFA">
              <w:rPr>
                <w:rFonts w:cs="Arial Narrow"/>
                <w:lang w:val="en-US"/>
              </w:rPr>
              <w:t>:</w:t>
            </w:r>
          </w:p>
          <w:p w:rsidR="00320FFA" w:rsidRPr="00320FFA" w:rsidRDefault="00320FFA" w:rsidP="00320FFA">
            <w:pPr>
              <w:rPr>
                <w:rFonts w:cs="Arial Narrow"/>
                <w:lang w:val="en-US"/>
              </w:rPr>
            </w:pPr>
            <w:r w:rsidRPr="00320FFA">
              <w:rPr>
                <w:rFonts w:cs="Arial Narrow"/>
                <w:lang w:val="en-US"/>
              </w:rPr>
              <w:t>Training dates: May 3-8, 2013, number of trainees - 44 people (including 8 women).</w:t>
            </w:r>
          </w:p>
          <w:p w:rsidR="00320FFA" w:rsidRPr="00320FFA" w:rsidRDefault="00320FFA" w:rsidP="00320FFA">
            <w:pPr>
              <w:rPr>
                <w:rFonts w:cs="Arial Narrow"/>
                <w:lang w:val="en-US"/>
              </w:rPr>
            </w:pPr>
            <w:r w:rsidRPr="00320FFA">
              <w:rPr>
                <w:rFonts w:cs="Arial Narrow"/>
                <w:lang w:val="en-US"/>
              </w:rPr>
              <w:t xml:space="preserve">In addition, specifically one-day training was dedicated to train staff of local government bodies with participation of district level CPC on May 16, 2013 with the purpose to establish CPCs in given LSGs, in which 31 people (3 women) participated. As a result, 16 people (including 2 women) </w:t>
            </w:r>
            <w:r w:rsidRPr="00320FFA">
              <w:rPr>
                <w:rFonts w:cs="Arial Narrow"/>
                <w:lang w:val="en-US"/>
              </w:rPr>
              <w:lastRenderedPageBreak/>
              <w:t>became members of CPCs of relevant pilot municipalities.</w:t>
            </w:r>
          </w:p>
          <w:p w:rsidR="00320FFA" w:rsidRPr="00320FFA" w:rsidRDefault="00320FFA" w:rsidP="00320FFA">
            <w:pPr>
              <w:spacing w:before="120"/>
              <w:rPr>
                <w:rFonts w:cs="Arial Narrow"/>
                <w:u w:val="single"/>
                <w:lang w:val="en-US"/>
              </w:rPr>
            </w:pPr>
            <w:r w:rsidRPr="00320FFA">
              <w:rPr>
                <w:rFonts w:cs="Arial Narrow"/>
                <w:u w:val="single"/>
                <w:lang w:val="en-US"/>
              </w:rPr>
              <w:t>Salam-</w:t>
            </w:r>
            <w:proofErr w:type="spellStart"/>
            <w:r w:rsidRPr="00320FFA">
              <w:rPr>
                <w:rFonts w:cs="Arial Narrow"/>
                <w:u w:val="single"/>
                <w:lang w:val="en-US"/>
              </w:rPr>
              <w:t>Alik</w:t>
            </w:r>
            <w:proofErr w:type="spellEnd"/>
            <w:r w:rsidRPr="00320FFA">
              <w:rPr>
                <w:rFonts w:cs="Arial Narrow"/>
                <w:u w:val="single"/>
                <w:lang w:val="en-US"/>
              </w:rPr>
              <w:t xml:space="preserve"> LSG of </w:t>
            </w:r>
            <w:proofErr w:type="spellStart"/>
            <w:r w:rsidRPr="00320FFA">
              <w:rPr>
                <w:rFonts w:cs="Arial Narrow"/>
                <w:u w:val="single"/>
                <w:lang w:val="en-US"/>
              </w:rPr>
              <w:t>Uzgen</w:t>
            </w:r>
            <w:proofErr w:type="spellEnd"/>
            <w:r w:rsidRPr="00320FFA">
              <w:rPr>
                <w:rFonts w:cs="Arial Narrow"/>
                <w:u w:val="single"/>
                <w:lang w:val="en-US"/>
              </w:rPr>
              <w:t xml:space="preserve"> district, Kara-</w:t>
            </w:r>
            <w:proofErr w:type="spellStart"/>
            <w:r w:rsidRPr="00320FFA">
              <w:rPr>
                <w:rFonts w:cs="Arial Narrow"/>
                <w:u w:val="single"/>
                <w:lang w:val="en-US"/>
              </w:rPr>
              <w:t>Kulja</w:t>
            </w:r>
            <w:proofErr w:type="spellEnd"/>
            <w:r w:rsidRPr="00320FFA">
              <w:rPr>
                <w:rFonts w:cs="Arial Narrow"/>
                <w:u w:val="single"/>
                <w:lang w:val="en-US"/>
              </w:rPr>
              <w:t xml:space="preserve"> LSG of Kara-</w:t>
            </w:r>
            <w:proofErr w:type="spellStart"/>
            <w:r w:rsidRPr="00320FFA">
              <w:rPr>
                <w:rFonts w:cs="Arial Narrow"/>
                <w:u w:val="single"/>
                <w:lang w:val="en-US"/>
              </w:rPr>
              <w:t>Kulja</w:t>
            </w:r>
            <w:proofErr w:type="spellEnd"/>
            <w:r w:rsidRPr="00320FFA">
              <w:rPr>
                <w:rFonts w:cs="Arial Narrow"/>
                <w:u w:val="single"/>
                <w:lang w:val="en-US"/>
              </w:rPr>
              <w:t xml:space="preserve"> district and  </w:t>
            </w:r>
            <w:proofErr w:type="spellStart"/>
            <w:r w:rsidRPr="00320FFA">
              <w:rPr>
                <w:rFonts w:cs="Arial Narrow"/>
                <w:u w:val="single"/>
                <w:lang w:val="en-US"/>
              </w:rPr>
              <w:t>Kenesh</w:t>
            </w:r>
            <w:proofErr w:type="spellEnd"/>
            <w:r w:rsidRPr="00320FFA">
              <w:rPr>
                <w:rFonts w:cs="Arial Narrow"/>
                <w:u w:val="single"/>
                <w:lang w:val="en-US"/>
              </w:rPr>
              <w:t xml:space="preserve"> LSG of </w:t>
            </w:r>
            <w:proofErr w:type="spellStart"/>
            <w:r w:rsidRPr="00320FFA">
              <w:rPr>
                <w:rFonts w:cs="Arial Narrow"/>
                <w:u w:val="single"/>
                <w:lang w:val="en-US"/>
              </w:rPr>
              <w:t>Nookat</w:t>
            </w:r>
            <w:proofErr w:type="spellEnd"/>
            <w:r w:rsidRPr="00320FFA">
              <w:rPr>
                <w:rFonts w:cs="Arial Narrow"/>
                <w:u w:val="single"/>
                <w:lang w:val="en-US"/>
              </w:rPr>
              <w:t xml:space="preserve"> district of Osh province:</w:t>
            </w:r>
          </w:p>
          <w:p w:rsidR="00320FFA" w:rsidRPr="00320FFA" w:rsidRDefault="00320FFA" w:rsidP="00320FFA">
            <w:pPr>
              <w:rPr>
                <w:rFonts w:cs="Arial Narrow"/>
                <w:lang w:val="en-US"/>
              </w:rPr>
            </w:pPr>
            <w:r w:rsidRPr="00320FFA">
              <w:rPr>
                <w:rFonts w:cs="Arial Narrow"/>
                <w:lang w:val="en-US"/>
              </w:rPr>
              <w:t>Training dates: June 11-21, 2013, number of trainees - 62 people (including 13 women).</w:t>
            </w:r>
          </w:p>
          <w:p w:rsidR="00320FFA" w:rsidRPr="00320FFA" w:rsidRDefault="00320FFA" w:rsidP="00320FFA">
            <w:pPr>
              <w:rPr>
                <w:rFonts w:cs="Arial Narrow"/>
                <w:lang w:val="en-US"/>
              </w:rPr>
            </w:pPr>
            <w:r w:rsidRPr="00320FFA">
              <w:rPr>
                <w:rFonts w:cs="Arial Narrow"/>
                <w:lang w:val="en-US"/>
              </w:rPr>
              <w:t xml:space="preserve">Similarly to Jalal-Abad province, the three-days training held during May 22-24, 2013 and which combined with participation of relevant district level CPCs resulted in that 37 people (including 2 women) became CPC members. </w:t>
            </w:r>
          </w:p>
          <w:p w:rsidR="00320FFA" w:rsidRPr="00320FFA" w:rsidRDefault="00320FFA" w:rsidP="00320FFA">
            <w:pPr>
              <w:spacing w:before="120"/>
              <w:rPr>
                <w:rFonts w:cs="Arial Narrow"/>
                <w:lang w:val="en-US"/>
              </w:rPr>
            </w:pPr>
            <w:r w:rsidRPr="00320FFA">
              <w:rPr>
                <w:rFonts w:cs="Arial Narrow"/>
                <w:lang w:val="en-US"/>
              </w:rPr>
              <w:t>Apart from establishing CPCs, the training led to the knowledge raising on some “community toolkits”/local level risk management tools:</w:t>
            </w:r>
          </w:p>
          <w:p w:rsidR="00320FFA" w:rsidRPr="00320FFA" w:rsidRDefault="00320FFA" w:rsidP="00320FFA">
            <w:pPr>
              <w:pStyle w:val="ListParagraph"/>
              <w:numPr>
                <w:ilvl w:val="0"/>
                <w:numId w:val="11"/>
              </w:numPr>
              <w:jc w:val="both"/>
              <w:rPr>
                <w:rFonts w:cs="Arial Narrow"/>
                <w:lang w:val="en-US"/>
              </w:rPr>
            </w:pPr>
            <w:r w:rsidRPr="00320FFA">
              <w:rPr>
                <w:rFonts w:cs="Arial Narrow"/>
                <w:lang w:val="en-US"/>
              </w:rPr>
              <w:t xml:space="preserve">Recommendations on the structure and composition of the CPCs and Voluntary-based Rural Rescue Teams (RRTs) </w:t>
            </w:r>
          </w:p>
          <w:p w:rsidR="00320FFA" w:rsidRPr="00320FFA" w:rsidRDefault="00320FFA" w:rsidP="00320FFA">
            <w:pPr>
              <w:pStyle w:val="ListParagraph"/>
              <w:numPr>
                <w:ilvl w:val="0"/>
                <w:numId w:val="11"/>
              </w:numPr>
              <w:jc w:val="both"/>
              <w:rPr>
                <w:rFonts w:cs="Arial Narrow"/>
                <w:lang w:val="en-US"/>
              </w:rPr>
            </w:pPr>
            <w:r w:rsidRPr="00320FFA">
              <w:rPr>
                <w:rFonts w:cs="Arial Narrow"/>
                <w:lang w:val="en-US"/>
              </w:rPr>
              <w:t xml:space="preserve">Guidance/consultancies on the content of the Regulations and Rules of the CPCs and RRTs </w:t>
            </w:r>
          </w:p>
          <w:p w:rsidR="00320FFA" w:rsidRPr="00320FFA" w:rsidRDefault="00320FFA" w:rsidP="00320FFA">
            <w:pPr>
              <w:pStyle w:val="ListParagraph"/>
              <w:numPr>
                <w:ilvl w:val="0"/>
                <w:numId w:val="11"/>
              </w:numPr>
              <w:jc w:val="both"/>
              <w:rPr>
                <w:rFonts w:cs="Arial Narrow"/>
                <w:lang w:val="en-US"/>
              </w:rPr>
            </w:pPr>
            <w:r w:rsidRPr="00320FFA">
              <w:rPr>
                <w:rFonts w:cs="Arial Narrow"/>
                <w:lang w:val="en-US"/>
              </w:rPr>
              <w:t xml:space="preserve">Vulnerability Assessment and Risk Maps of communities </w:t>
            </w:r>
          </w:p>
          <w:p w:rsidR="00320FFA" w:rsidRPr="00320FFA" w:rsidRDefault="00320FFA" w:rsidP="00320FFA">
            <w:pPr>
              <w:pStyle w:val="ListParagraph"/>
              <w:numPr>
                <w:ilvl w:val="0"/>
                <w:numId w:val="11"/>
              </w:numPr>
              <w:jc w:val="both"/>
              <w:rPr>
                <w:rFonts w:cs="Arial Narrow"/>
                <w:lang w:val="en-US"/>
              </w:rPr>
            </w:pPr>
            <w:r w:rsidRPr="00320FFA">
              <w:rPr>
                <w:rFonts w:cs="Arial Narrow"/>
                <w:lang w:val="en-US"/>
              </w:rPr>
              <w:t>Monitoring of hazards and early warning system</w:t>
            </w:r>
          </w:p>
          <w:p w:rsidR="00320FFA" w:rsidRPr="00320FFA" w:rsidRDefault="00320FFA" w:rsidP="00320FFA">
            <w:pPr>
              <w:pStyle w:val="ListParagraph"/>
              <w:numPr>
                <w:ilvl w:val="0"/>
                <w:numId w:val="11"/>
              </w:numPr>
              <w:jc w:val="both"/>
              <w:rPr>
                <w:rFonts w:cs="Arial Narrow"/>
                <w:lang w:val="en-US"/>
              </w:rPr>
            </w:pPr>
            <w:r w:rsidRPr="00320FFA">
              <w:rPr>
                <w:rFonts w:cs="Arial Narrow"/>
                <w:lang w:val="en-US"/>
              </w:rPr>
              <w:t>Mitigation projects developed for further consideration and implementation.</w:t>
            </w:r>
          </w:p>
          <w:p w:rsidR="00320FFA" w:rsidRPr="00320FFA" w:rsidRDefault="00320FFA" w:rsidP="00320FFA">
            <w:pPr>
              <w:rPr>
                <w:rFonts w:eastAsia="Times New Roman" w:cstheme="minorHAnsi"/>
                <w:color w:val="000000"/>
                <w:sz w:val="20"/>
                <w:szCs w:val="20"/>
                <w:lang w:val="en-US" w:eastAsia="ru-RU"/>
              </w:rPr>
            </w:pPr>
            <w:r w:rsidRPr="00320FFA">
              <w:rPr>
                <w:rFonts w:cs="Arial Narrow"/>
                <w:lang w:val="en-US"/>
              </w:rPr>
              <w:t>Newly established Civil Protection Commissions of 7 pilot LSGs involved 77 people of which 19 women (24.68%).</w:t>
            </w:r>
          </w:p>
        </w:tc>
        <w:tc>
          <w:tcPr>
            <w:tcW w:w="2977" w:type="dxa"/>
            <w:tcBorders>
              <w:bottom w:val="single" w:sz="4" w:space="0" w:color="auto"/>
            </w:tcBorders>
            <w:shd w:val="clear" w:color="000000" w:fill="FFFFFF"/>
          </w:tcPr>
          <w:p w:rsidR="00FD156D" w:rsidRPr="001159B0" w:rsidRDefault="00FD156D" w:rsidP="001D7AAD">
            <w:pPr>
              <w:rPr>
                <w:rFonts w:eastAsia="Times New Roman" w:cstheme="minorHAnsi"/>
                <w:color w:val="000000"/>
                <w:sz w:val="20"/>
                <w:szCs w:val="20"/>
                <w:lang w:val="en-US" w:eastAsia="ru-RU"/>
              </w:rPr>
            </w:pPr>
          </w:p>
        </w:tc>
        <w:tc>
          <w:tcPr>
            <w:tcW w:w="3118" w:type="dxa"/>
            <w:shd w:val="clear" w:color="000000" w:fill="FFFFFF"/>
            <w:noWrap/>
            <w:hideMark/>
          </w:tcPr>
          <w:p w:rsidR="00FD156D" w:rsidRPr="001159B0" w:rsidRDefault="00FD156D" w:rsidP="001D7AAD">
            <w:pPr>
              <w:rPr>
                <w:rFonts w:eastAsia="Times New Roman" w:cstheme="minorHAnsi"/>
                <w:sz w:val="20"/>
                <w:szCs w:val="20"/>
                <w:lang w:val="en-US" w:eastAsia="ru-RU"/>
              </w:rPr>
            </w:pPr>
            <w:r w:rsidRPr="001159B0">
              <w:rPr>
                <w:rFonts w:eastAsia="Times New Roman" w:cstheme="minorHAnsi"/>
                <w:sz w:val="20"/>
                <w:szCs w:val="20"/>
                <w:lang w:val="en-US" w:eastAsia="ru-RU"/>
              </w:rPr>
              <w:t> </w:t>
            </w:r>
          </w:p>
          <w:p w:rsidR="00FD156D" w:rsidRPr="001159B0" w:rsidRDefault="00FD156D" w:rsidP="001D7AAD">
            <w:pPr>
              <w:rPr>
                <w:rFonts w:eastAsia="Times New Roman" w:cstheme="minorHAnsi"/>
                <w:sz w:val="20"/>
                <w:szCs w:val="20"/>
                <w:lang w:val="en-US" w:eastAsia="ru-RU"/>
              </w:rPr>
            </w:pPr>
            <w:r w:rsidRPr="001159B0">
              <w:rPr>
                <w:rFonts w:eastAsia="Times New Roman" w:cstheme="minorHAnsi"/>
                <w:sz w:val="20"/>
                <w:szCs w:val="20"/>
                <w:lang w:val="en-US" w:eastAsia="ru-RU"/>
              </w:rPr>
              <w:t> </w:t>
            </w:r>
          </w:p>
        </w:tc>
      </w:tr>
      <w:tr w:rsidR="00FD156D" w:rsidRPr="00AC62E0" w:rsidTr="00622B74">
        <w:trPr>
          <w:trHeight w:val="793"/>
        </w:trPr>
        <w:tc>
          <w:tcPr>
            <w:tcW w:w="3261" w:type="dxa"/>
            <w:tcBorders>
              <w:bottom w:val="single" w:sz="4" w:space="0" w:color="auto"/>
            </w:tcBorders>
            <w:shd w:val="clear" w:color="000000" w:fill="FFFFFF"/>
            <w:hideMark/>
          </w:tcPr>
          <w:p w:rsidR="00FD156D" w:rsidRPr="00E35729" w:rsidRDefault="00E35729" w:rsidP="001D7AAD">
            <w:pPr>
              <w:rPr>
                <w:rFonts w:eastAsia="Times New Roman" w:cstheme="minorHAnsi"/>
                <w:color w:val="000000"/>
                <w:sz w:val="20"/>
                <w:szCs w:val="20"/>
                <w:lang w:val="en-US" w:eastAsia="ru-RU"/>
              </w:rPr>
            </w:pPr>
            <w:r w:rsidRPr="00BC5EFD">
              <w:rPr>
                <w:rFonts w:ascii="Calibri" w:hAnsi="Calibri" w:cs="Calibri"/>
                <w:color w:val="000000"/>
                <w:sz w:val="18"/>
                <w:szCs w:val="18"/>
                <w:lang w:val="en-US" w:eastAsia="ru-RU"/>
              </w:rPr>
              <w:lastRenderedPageBreak/>
              <w:t>Action 3.2.2. Establishment and equipping of Voluntary-based Rural Rescue Teams out of community members</w:t>
            </w:r>
          </w:p>
        </w:tc>
        <w:tc>
          <w:tcPr>
            <w:tcW w:w="5528" w:type="dxa"/>
            <w:tcBorders>
              <w:bottom w:val="single" w:sz="4" w:space="0" w:color="auto"/>
            </w:tcBorders>
            <w:shd w:val="clear" w:color="000000" w:fill="FFFFFF"/>
            <w:hideMark/>
          </w:tcPr>
          <w:p w:rsidR="00BD58C0" w:rsidRPr="00686248" w:rsidRDefault="00BD58C0" w:rsidP="00BD58C0">
            <w:pPr>
              <w:rPr>
                <w:rFonts w:eastAsia="Times New Roman" w:cstheme="minorHAnsi"/>
                <w:b/>
                <w:sz w:val="20"/>
                <w:szCs w:val="20"/>
                <w:lang w:val="en-US" w:eastAsia="ru-RU"/>
              </w:rPr>
            </w:pPr>
            <w:r w:rsidRPr="00686248">
              <w:rPr>
                <w:rFonts w:eastAsia="Times New Roman" w:cstheme="minorHAnsi"/>
                <w:b/>
                <w:sz w:val="20"/>
                <w:szCs w:val="20"/>
                <w:lang w:val="en-US" w:eastAsia="ru-RU"/>
              </w:rPr>
              <w:t>Second quarter:</w:t>
            </w:r>
          </w:p>
          <w:p w:rsidR="003B05F8" w:rsidRPr="003B05F8" w:rsidRDefault="003B05F8" w:rsidP="003B05F8">
            <w:pPr>
              <w:rPr>
                <w:rFonts w:cs="Calibri"/>
                <w:color w:val="000000"/>
                <w:lang w:val="en-US" w:eastAsia="ru-RU"/>
              </w:rPr>
            </w:pPr>
            <w:r w:rsidRPr="003B05F8">
              <w:rPr>
                <w:rFonts w:cs="Calibri"/>
                <w:color w:val="000000"/>
                <w:lang w:val="en-US" w:eastAsia="ru-RU"/>
              </w:rPr>
              <w:t>The above mentioned “Disaster Risk Management” training was also focused upon creation of RRTs in 7 pilot communities with total membership of 110 people of which 18 women (16.36%):</w:t>
            </w:r>
          </w:p>
          <w:p w:rsidR="003B05F8" w:rsidRPr="00710AF7" w:rsidRDefault="003B05F8" w:rsidP="003B05F8">
            <w:pPr>
              <w:pStyle w:val="ListParagraph"/>
              <w:numPr>
                <w:ilvl w:val="0"/>
                <w:numId w:val="19"/>
              </w:numPr>
              <w:spacing w:before="120" w:line="276" w:lineRule="auto"/>
              <w:jc w:val="both"/>
              <w:rPr>
                <w:rFonts w:cs="Calibri"/>
                <w:color w:val="000000"/>
                <w:lang w:eastAsia="ru-RU"/>
              </w:rPr>
            </w:pPr>
            <w:r w:rsidRPr="00710AF7">
              <w:rPr>
                <w:rFonts w:cs="Calibri"/>
                <w:color w:val="000000"/>
                <w:lang w:eastAsia="ru-RU"/>
              </w:rPr>
              <w:t xml:space="preserve">Naryn province: </w:t>
            </w:r>
          </w:p>
          <w:p w:rsidR="003B05F8" w:rsidRPr="003B05F8" w:rsidRDefault="003B05F8" w:rsidP="003B05F8">
            <w:pPr>
              <w:pStyle w:val="ListParagraph"/>
              <w:numPr>
                <w:ilvl w:val="0"/>
                <w:numId w:val="11"/>
              </w:numPr>
              <w:spacing w:line="276" w:lineRule="auto"/>
              <w:jc w:val="both"/>
              <w:rPr>
                <w:rFonts w:cs="Calibri"/>
                <w:color w:val="000000"/>
                <w:lang w:val="en-US" w:eastAsia="ru-RU"/>
              </w:rPr>
            </w:pPr>
            <w:proofErr w:type="spellStart"/>
            <w:r w:rsidRPr="003B05F8">
              <w:rPr>
                <w:rFonts w:cs="Calibri"/>
                <w:color w:val="000000"/>
                <w:lang w:val="en-US" w:eastAsia="ru-RU"/>
              </w:rPr>
              <w:t>Konorchok</w:t>
            </w:r>
            <w:proofErr w:type="spellEnd"/>
            <w:r w:rsidRPr="003B05F8">
              <w:rPr>
                <w:rFonts w:cs="Calibri"/>
                <w:color w:val="000000"/>
                <w:lang w:val="en-US" w:eastAsia="ru-RU"/>
              </w:rPr>
              <w:t xml:space="preserve"> village: total number of RRT members - </w:t>
            </w:r>
            <w:r w:rsidRPr="003B05F8">
              <w:rPr>
                <w:rFonts w:cs="Calibri"/>
                <w:color w:val="000000"/>
                <w:lang w:val="en-US" w:eastAsia="ru-RU"/>
              </w:rPr>
              <w:lastRenderedPageBreak/>
              <w:t>20 people (3 women)</w:t>
            </w:r>
          </w:p>
          <w:p w:rsidR="003B05F8" w:rsidRPr="003B05F8" w:rsidRDefault="003B05F8" w:rsidP="003B05F8">
            <w:pPr>
              <w:pStyle w:val="ListParagraph"/>
              <w:numPr>
                <w:ilvl w:val="0"/>
                <w:numId w:val="11"/>
              </w:numPr>
              <w:spacing w:line="276" w:lineRule="auto"/>
              <w:jc w:val="both"/>
              <w:rPr>
                <w:rFonts w:cs="Calibri"/>
                <w:color w:val="000000"/>
                <w:lang w:val="en-US" w:eastAsia="ru-RU"/>
              </w:rPr>
            </w:pPr>
            <w:proofErr w:type="spellStart"/>
            <w:r w:rsidRPr="003B05F8">
              <w:rPr>
                <w:rFonts w:cs="Calibri"/>
                <w:color w:val="000000"/>
                <w:lang w:val="en-US" w:eastAsia="ru-RU"/>
              </w:rPr>
              <w:t>Jany-Tilek</w:t>
            </w:r>
            <w:proofErr w:type="spellEnd"/>
            <w:r w:rsidRPr="003B05F8">
              <w:rPr>
                <w:rFonts w:cs="Calibri"/>
                <w:color w:val="000000"/>
                <w:lang w:val="en-US" w:eastAsia="ru-RU"/>
              </w:rPr>
              <w:t xml:space="preserve"> village: 21 people (5 women)</w:t>
            </w:r>
          </w:p>
          <w:p w:rsidR="003B05F8" w:rsidRPr="00710AF7" w:rsidRDefault="003B05F8" w:rsidP="003B05F8">
            <w:pPr>
              <w:pStyle w:val="ListParagraph"/>
              <w:numPr>
                <w:ilvl w:val="0"/>
                <w:numId w:val="19"/>
              </w:numPr>
              <w:spacing w:before="120" w:line="276" w:lineRule="auto"/>
              <w:jc w:val="both"/>
              <w:rPr>
                <w:rFonts w:cs="Calibri"/>
                <w:color w:val="000000"/>
                <w:lang w:eastAsia="ru-RU"/>
              </w:rPr>
            </w:pPr>
            <w:r w:rsidRPr="00710AF7">
              <w:rPr>
                <w:rFonts w:cs="Calibri"/>
                <w:color w:val="000000"/>
                <w:lang w:eastAsia="ru-RU"/>
              </w:rPr>
              <w:t xml:space="preserve">Osh province: </w:t>
            </w:r>
          </w:p>
          <w:p w:rsidR="003B05F8" w:rsidRPr="00710AF7" w:rsidRDefault="003B05F8" w:rsidP="003B05F8">
            <w:pPr>
              <w:pStyle w:val="ListParagraph"/>
              <w:numPr>
                <w:ilvl w:val="0"/>
                <w:numId w:val="11"/>
              </w:numPr>
              <w:spacing w:line="276" w:lineRule="auto"/>
              <w:jc w:val="both"/>
              <w:rPr>
                <w:rFonts w:cs="Calibri"/>
                <w:color w:val="000000"/>
                <w:lang w:eastAsia="ru-RU"/>
              </w:rPr>
            </w:pPr>
            <w:r w:rsidRPr="00710AF7">
              <w:rPr>
                <w:rFonts w:cs="Calibri"/>
                <w:color w:val="000000"/>
                <w:lang w:eastAsia="ru-RU"/>
              </w:rPr>
              <w:t>Shankol village: 15 people 15 (2 women)</w:t>
            </w:r>
          </w:p>
          <w:p w:rsidR="003B05F8" w:rsidRPr="003B05F8" w:rsidRDefault="003B05F8" w:rsidP="003B05F8">
            <w:pPr>
              <w:pStyle w:val="ListParagraph"/>
              <w:numPr>
                <w:ilvl w:val="0"/>
                <w:numId w:val="11"/>
              </w:numPr>
              <w:spacing w:line="276" w:lineRule="auto"/>
              <w:jc w:val="both"/>
              <w:rPr>
                <w:rFonts w:cs="Calibri"/>
                <w:color w:val="000000"/>
                <w:lang w:val="en-US" w:eastAsia="ru-RU"/>
              </w:rPr>
            </w:pPr>
            <w:proofErr w:type="spellStart"/>
            <w:r w:rsidRPr="003B05F8">
              <w:rPr>
                <w:rFonts w:cs="Calibri"/>
                <w:color w:val="000000"/>
                <w:lang w:val="en-US" w:eastAsia="ru-RU"/>
              </w:rPr>
              <w:t>Sary-Kamysh</w:t>
            </w:r>
            <w:proofErr w:type="spellEnd"/>
            <w:r w:rsidRPr="003B05F8">
              <w:rPr>
                <w:rFonts w:cs="Calibri"/>
                <w:color w:val="000000"/>
                <w:lang w:val="en-US" w:eastAsia="ru-RU"/>
              </w:rPr>
              <w:t xml:space="preserve"> and Aral villages: 16 people and 8 people respectively (2 women)</w:t>
            </w:r>
          </w:p>
          <w:p w:rsidR="003B05F8" w:rsidRPr="00710AF7" w:rsidRDefault="003B05F8" w:rsidP="003B05F8">
            <w:pPr>
              <w:pStyle w:val="ListParagraph"/>
              <w:numPr>
                <w:ilvl w:val="0"/>
                <w:numId w:val="19"/>
              </w:numPr>
              <w:spacing w:line="276" w:lineRule="auto"/>
              <w:jc w:val="both"/>
              <w:rPr>
                <w:rFonts w:cs="Calibri"/>
                <w:color w:val="000000"/>
                <w:lang w:eastAsia="ru-RU"/>
              </w:rPr>
            </w:pPr>
            <w:r w:rsidRPr="00710AF7">
              <w:rPr>
                <w:rFonts w:cs="Calibri"/>
                <w:color w:val="000000"/>
                <w:lang w:eastAsia="ru-RU"/>
              </w:rPr>
              <w:t xml:space="preserve">Jalal-Abad province: </w:t>
            </w:r>
          </w:p>
          <w:p w:rsidR="003B05F8" w:rsidRPr="00710AF7" w:rsidRDefault="003B05F8" w:rsidP="003B05F8">
            <w:pPr>
              <w:pStyle w:val="ListParagraph"/>
              <w:numPr>
                <w:ilvl w:val="0"/>
                <w:numId w:val="11"/>
              </w:numPr>
              <w:spacing w:line="276" w:lineRule="auto"/>
              <w:jc w:val="both"/>
              <w:rPr>
                <w:rFonts w:cs="Calibri"/>
                <w:color w:val="000000"/>
                <w:lang w:eastAsia="ru-RU"/>
              </w:rPr>
            </w:pPr>
            <w:r w:rsidRPr="00710AF7">
              <w:rPr>
                <w:rFonts w:cs="Calibri"/>
                <w:color w:val="000000"/>
                <w:lang w:eastAsia="ru-RU"/>
              </w:rPr>
              <w:t xml:space="preserve">Avletim village: 15 people (2 women) </w:t>
            </w:r>
          </w:p>
          <w:p w:rsidR="003B05F8" w:rsidRPr="003B05F8" w:rsidRDefault="003B05F8" w:rsidP="003B05F8">
            <w:pPr>
              <w:pStyle w:val="ListParagraph"/>
              <w:numPr>
                <w:ilvl w:val="0"/>
                <w:numId w:val="11"/>
              </w:numPr>
              <w:spacing w:line="276" w:lineRule="auto"/>
              <w:jc w:val="both"/>
              <w:rPr>
                <w:rFonts w:cs="Calibri"/>
                <w:color w:val="000000"/>
                <w:lang w:val="en-US" w:eastAsia="ru-RU"/>
              </w:rPr>
            </w:pPr>
            <w:r w:rsidRPr="003B05F8">
              <w:rPr>
                <w:rFonts w:cs="Calibri"/>
                <w:color w:val="000000"/>
                <w:lang w:val="en-US" w:eastAsia="ru-RU"/>
              </w:rPr>
              <w:t>Kara-</w:t>
            </w:r>
            <w:proofErr w:type="spellStart"/>
            <w:r w:rsidRPr="003B05F8">
              <w:rPr>
                <w:rFonts w:cs="Calibri"/>
                <w:color w:val="000000"/>
                <w:lang w:val="en-US" w:eastAsia="ru-RU"/>
              </w:rPr>
              <w:t>Bashat</w:t>
            </w:r>
            <w:proofErr w:type="spellEnd"/>
            <w:r w:rsidRPr="003B05F8">
              <w:rPr>
                <w:rFonts w:cs="Calibri"/>
                <w:color w:val="000000"/>
                <w:lang w:val="en-US" w:eastAsia="ru-RU"/>
              </w:rPr>
              <w:t xml:space="preserve"> village: 15 people (4 women). </w:t>
            </w:r>
          </w:p>
          <w:p w:rsidR="00EE7940" w:rsidRPr="003B05F8" w:rsidRDefault="003B05F8" w:rsidP="003B05F8">
            <w:pPr>
              <w:rPr>
                <w:rFonts w:ascii="Arial" w:eastAsia="Times New Roman" w:hAnsi="Arial" w:cstheme="minorHAnsi"/>
                <w:color w:val="000000"/>
                <w:sz w:val="20"/>
                <w:szCs w:val="20"/>
                <w:lang w:val="en-US" w:eastAsia="ru-RU"/>
              </w:rPr>
            </w:pPr>
            <w:r w:rsidRPr="003B05F8">
              <w:rPr>
                <w:rFonts w:cs="Calibri"/>
                <w:color w:val="000000"/>
                <w:lang w:val="en-US" w:eastAsia="ru-RU"/>
              </w:rPr>
              <w:t>Subsequently, RRTs will be trained at the Rescuers’ Training Centers of MES and provided with necessary equipment accordingly within coming quarters.</w:t>
            </w:r>
          </w:p>
        </w:tc>
        <w:tc>
          <w:tcPr>
            <w:tcW w:w="2977" w:type="dxa"/>
            <w:tcBorders>
              <w:bottom w:val="single" w:sz="4" w:space="0" w:color="auto"/>
            </w:tcBorders>
            <w:shd w:val="clear" w:color="000000" w:fill="FFFFFF"/>
          </w:tcPr>
          <w:p w:rsidR="00FD156D" w:rsidRPr="00BD58C0" w:rsidRDefault="00FD156D" w:rsidP="001D7AAD">
            <w:pPr>
              <w:rPr>
                <w:rFonts w:eastAsia="Times New Roman" w:cstheme="minorHAnsi"/>
                <w:color w:val="000000"/>
                <w:sz w:val="20"/>
                <w:szCs w:val="20"/>
                <w:lang w:val="en-US" w:eastAsia="ru-RU"/>
              </w:rPr>
            </w:pPr>
          </w:p>
        </w:tc>
        <w:tc>
          <w:tcPr>
            <w:tcW w:w="3118" w:type="dxa"/>
            <w:shd w:val="clear" w:color="000000" w:fill="FFFFFF"/>
            <w:noWrap/>
            <w:hideMark/>
          </w:tcPr>
          <w:p w:rsidR="00FD156D" w:rsidRPr="00BD58C0" w:rsidRDefault="00FD156D" w:rsidP="001D7AAD">
            <w:pPr>
              <w:rPr>
                <w:rFonts w:eastAsia="Times New Roman" w:cstheme="minorHAnsi"/>
                <w:sz w:val="20"/>
                <w:szCs w:val="20"/>
                <w:lang w:val="en-US" w:eastAsia="ru-RU"/>
              </w:rPr>
            </w:pPr>
            <w:r w:rsidRPr="00BD58C0">
              <w:rPr>
                <w:rFonts w:eastAsia="Times New Roman" w:cstheme="minorHAnsi"/>
                <w:sz w:val="20"/>
                <w:szCs w:val="20"/>
                <w:lang w:val="en-US" w:eastAsia="ru-RU"/>
              </w:rPr>
              <w:t> </w:t>
            </w:r>
          </w:p>
          <w:p w:rsidR="00FD156D" w:rsidRPr="00BD58C0" w:rsidRDefault="00FD156D" w:rsidP="001D7AAD">
            <w:pPr>
              <w:rPr>
                <w:rFonts w:eastAsia="Times New Roman" w:cstheme="minorHAnsi"/>
                <w:sz w:val="20"/>
                <w:szCs w:val="20"/>
                <w:lang w:val="en-US" w:eastAsia="ru-RU"/>
              </w:rPr>
            </w:pPr>
            <w:r w:rsidRPr="00BD58C0">
              <w:rPr>
                <w:rFonts w:eastAsia="Times New Roman" w:cstheme="minorHAnsi"/>
                <w:sz w:val="20"/>
                <w:szCs w:val="20"/>
                <w:lang w:val="en-US" w:eastAsia="ru-RU"/>
              </w:rPr>
              <w:t> </w:t>
            </w:r>
          </w:p>
        </w:tc>
      </w:tr>
      <w:tr w:rsidR="00FD156D" w:rsidRPr="00AC62E0" w:rsidTr="00622B74">
        <w:trPr>
          <w:trHeight w:val="696"/>
        </w:trPr>
        <w:tc>
          <w:tcPr>
            <w:tcW w:w="3261" w:type="dxa"/>
            <w:tcBorders>
              <w:bottom w:val="single" w:sz="4" w:space="0" w:color="auto"/>
            </w:tcBorders>
            <w:shd w:val="clear" w:color="000000" w:fill="FFFFFF"/>
            <w:hideMark/>
          </w:tcPr>
          <w:p w:rsidR="00FD156D" w:rsidRPr="007147C2" w:rsidRDefault="007147C2" w:rsidP="001D7AAD">
            <w:pPr>
              <w:rPr>
                <w:rFonts w:eastAsia="Times New Roman" w:cstheme="minorHAnsi"/>
                <w:color w:val="000000"/>
                <w:sz w:val="20"/>
                <w:szCs w:val="20"/>
                <w:lang w:val="en-US" w:eastAsia="ru-RU"/>
              </w:rPr>
            </w:pPr>
            <w:r w:rsidRPr="00BC5EFD">
              <w:rPr>
                <w:rFonts w:ascii="Calibri" w:hAnsi="Calibri" w:cs="Calibri"/>
                <w:color w:val="000000"/>
                <w:sz w:val="18"/>
                <w:szCs w:val="18"/>
                <w:lang w:val="en-US" w:eastAsia="ru-RU"/>
              </w:rPr>
              <w:lastRenderedPageBreak/>
              <w:t>Action 3.2.3. Support in development of "community toolkits" (Hazards and Vulnerability Analysis, Risk Maps, Disaster Preparedness and Response Plans and Early Warning practices)</w:t>
            </w:r>
          </w:p>
        </w:tc>
        <w:tc>
          <w:tcPr>
            <w:tcW w:w="5528" w:type="dxa"/>
            <w:tcBorders>
              <w:bottom w:val="single" w:sz="4" w:space="0" w:color="auto"/>
            </w:tcBorders>
            <w:shd w:val="clear" w:color="000000" w:fill="FFFFFF"/>
            <w:hideMark/>
          </w:tcPr>
          <w:p w:rsidR="00EE7940" w:rsidRPr="00686248" w:rsidRDefault="00885278" w:rsidP="00EE7940">
            <w:pPr>
              <w:rPr>
                <w:rFonts w:eastAsia="Times New Roman" w:cstheme="minorHAnsi"/>
                <w:b/>
                <w:sz w:val="20"/>
                <w:szCs w:val="20"/>
                <w:lang w:val="en-US" w:eastAsia="ru-RU"/>
              </w:rPr>
            </w:pPr>
            <w:r>
              <w:rPr>
                <w:rFonts w:eastAsia="Times New Roman" w:cstheme="minorHAnsi"/>
                <w:b/>
                <w:sz w:val="20"/>
                <w:szCs w:val="20"/>
                <w:lang w:val="en-US" w:eastAsia="ru-RU"/>
              </w:rPr>
              <w:t>Third</w:t>
            </w:r>
            <w:r w:rsidR="00EE7940" w:rsidRPr="00686248">
              <w:rPr>
                <w:rFonts w:eastAsia="Times New Roman" w:cstheme="minorHAnsi"/>
                <w:b/>
                <w:sz w:val="20"/>
                <w:szCs w:val="20"/>
                <w:lang w:val="en-US" w:eastAsia="ru-RU"/>
              </w:rPr>
              <w:t xml:space="preserve"> quarter:</w:t>
            </w:r>
          </w:p>
          <w:p w:rsidR="00FD156D" w:rsidRPr="00EE7940" w:rsidRDefault="00686248" w:rsidP="00885278">
            <w:pPr>
              <w:rPr>
                <w:rFonts w:eastAsia="Times New Roman" w:cstheme="minorHAnsi"/>
                <w:color w:val="000000"/>
                <w:sz w:val="20"/>
                <w:szCs w:val="20"/>
                <w:lang w:val="en-US" w:eastAsia="ru-RU"/>
              </w:rPr>
            </w:pPr>
            <w:r>
              <w:rPr>
                <w:rFonts w:eastAsia="Times New Roman" w:cstheme="minorHAnsi"/>
                <w:sz w:val="20"/>
                <w:szCs w:val="20"/>
                <w:lang w:val="en-US" w:eastAsia="ru-RU"/>
              </w:rPr>
              <w:t>The action</w:t>
            </w:r>
            <w:r w:rsidR="00885278">
              <w:rPr>
                <w:rFonts w:eastAsia="Times New Roman" w:cstheme="minorHAnsi"/>
                <w:sz w:val="20"/>
                <w:szCs w:val="20"/>
                <w:lang w:val="en-US" w:eastAsia="ru-RU"/>
              </w:rPr>
              <w:t xml:space="preserve"> is linked to </w:t>
            </w:r>
            <w:r w:rsidR="00EE7940" w:rsidRPr="00EE7940">
              <w:rPr>
                <w:rFonts w:eastAsia="Times New Roman" w:cstheme="minorHAnsi"/>
                <w:sz w:val="20"/>
                <w:szCs w:val="20"/>
                <w:lang w:val="en-US" w:eastAsia="ru-RU"/>
              </w:rPr>
              <w:t>acti</w:t>
            </w:r>
            <w:r w:rsidR="00885278">
              <w:rPr>
                <w:rFonts w:eastAsia="Times New Roman" w:cstheme="minorHAnsi"/>
                <w:sz w:val="20"/>
                <w:szCs w:val="20"/>
                <w:lang w:val="en-US" w:eastAsia="ru-RU"/>
              </w:rPr>
              <w:t>on</w:t>
            </w:r>
            <w:r w:rsidR="00EE7940" w:rsidRPr="00EE7940">
              <w:rPr>
                <w:rFonts w:eastAsia="Times New Roman" w:cstheme="minorHAnsi"/>
                <w:sz w:val="20"/>
                <w:szCs w:val="20"/>
                <w:lang w:val="en-US" w:eastAsia="ru-RU"/>
              </w:rPr>
              <w:t xml:space="preserve"> 3.2.1.</w:t>
            </w:r>
            <w:r w:rsidR="00885278">
              <w:rPr>
                <w:rFonts w:eastAsia="Times New Roman" w:cstheme="minorHAnsi"/>
                <w:sz w:val="20"/>
                <w:szCs w:val="20"/>
                <w:lang w:val="en-US" w:eastAsia="ru-RU"/>
              </w:rPr>
              <w:t xml:space="preserve"> </w:t>
            </w:r>
            <w:r w:rsidR="00EE7940" w:rsidRPr="00EE7940">
              <w:rPr>
                <w:rFonts w:eastAsia="Times New Roman" w:cstheme="minorHAnsi"/>
                <w:sz w:val="20"/>
                <w:szCs w:val="20"/>
                <w:lang w:val="en-US" w:eastAsia="ru-RU"/>
              </w:rPr>
              <w:t>All materials</w:t>
            </w:r>
            <w:r w:rsidR="00EE7940">
              <w:rPr>
                <w:rFonts w:eastAsia="Times New Roman" w:cstheme="minorHAnsi"/>
                <w:sz w:val="20"/>
                <w:szCs w:val="20"/>
                <w:lang w:val="en-US" w:eastAsia="ru-RU"/>
              </w:rPr>
              <w:t>,</w:t>
            </w:r>
            <w:r w:rsidR="00EE7940" w:rsidRPr="00EE7940">
              <w:rPr>
                <w:rFonts w:eastAsia="Times New Roman" w:cstheme="minorHAnsi"/>
                <w:sz w:val="20"/>
                <w:szCs w:val="20"/>
                <w:lang w:val="en-US" w:eastAsia="ru-RU"/>
              </w:rPr>
              <w:t xml:space="preserve"> developed </w:t>
            </w:r>
            <w:r w:rsidR="00885278">
              <w:rPr>
                <w:rFonts w:eastAsia="Times New Roman" w:cstheme="minorHAnsi"/>
                <w:sz w:val="20"/>
                <w:szCs w:val="20"/>
                <w:lang w:val="en-US" w:eastAsia="ru-RU"/>
              </w:rPr>
              <w:t xml:space="preserve">within </w:t>
            </w:r>
            <w:r w:rsidR="00EE7940" w:rsidRPr="00EE7940">
              <w:rPr>
                <w:rFonts w:eastAsia="Times New Roman" w:cstheme="minorHAnsi"/>
                <w:sz w:val="20"/>
                <w:szCs w:val="20"/>
                <w:lang w:val="en-US" w:eastAsia="ru-RU"/>
              </w:rPr>
              <w:t>the framework of the training</w:t>
            </w:r>
            <w:r w:rsidR="00EE7940">
              <w:rPr>
                <w:rFonts w:eastAsia="Times New Roman" w:cstheme="minorHAnsi"/>
                <w:sz w:val="20"/>
                <w:szCs w:val="20"/>
                <w:lang w:val="en-US" w:eastAsia="ru-RU"/>
              </w:rPr>
              <w:t>,</w:t>
            </w:r>
            <w:r w:rsidR="00EE7940" w:rsidRPr="00EE7940">
              <w:rPr>
                <w:rFonts w:eastAsia="Times New Roman" w:cstheme="minorHAnsi"/>
                <w:sz w:val="20"/>
                <w:szCs w:val="20"/>
                <w:lang w:val="en-US" w:eastAsia="ru-RU"/>
              </w:rPr>
              <w:t xml:space="preserve"> agreed with partners and public authorities (district office </w:t>
            </w:r>
            <w:r w:rsidR="00EE7940">
              <w:rPr>
                <w:rFonts w:eastAsia="Times New Roman" w:cstheme="minorHAnsi"/>
                <w:sz w:val="20"/>
                <w:szCs w:val="20"/>
                <w:lang w:val="en-US" w:eastAsia="ru-RU"/>
              </w:rPr>
              <w:t xml:space="preserve">of </w:t>
            </w:r>
            <w:r w:rsidR="00EE7940" w:rsidRPr="00EE7940">
              <w:rPr>
                <w:rFonts w:eastAsia="Times New Roman" w:cstheme="minorHAnsi"/>
                <w:sz w:val="20"/>
                <w:szCs w:val="20"/>
                <w:lang w:val="en-US" w:eastAsia="ru-RU"/>
              </w:rPr>
              <w:t>ME</w:t>
            </w:r>
            <w:r w:rsidR="00EE7940">
              <w:rPr>
                <w:rFonts w:eastAsia="Times New Roman" w:cstheme="minorHAnsi"/>
                <w:sz w:val="20"/>
                <w:szCs w:val="20"/>
                <w:lang w:val="en-US" w:eastAsia="ru-RU"/>
              </w:rPr>
              <w:t>S</w:t>
            </w:r>
            <w:r w:rsidR="00EE7940" w:rsidRPr="00EE7940">
              <w:rPr>
                <w:rFonts w:eastAsia="Times New Roman" w:cstheme="minorHAnsi"/>
                <w:sz w:val="20"/>
                <w:szCs w:val="20"/>
                <w:lang w:val="en-US" w:eastAsia="ru-RU"/>
              </w:rPr>
              <w:t xml:space="preserve"> and district </w:t>
            </w:r>
            <w:r w:rsidR="00EE7940">
              <w:rPr>
                <w:rFonts w:eastAsia="Times New Roman" w:cstheme="minorHAnsi"/>
                <w:sz w:val="20"/>
                <w:szCs w:val="20"/>
                <w:lang w:val="en-US" w:eastAsia="ru-RU"/>
              </w:rPr>
              <w:t>CDC</w:t>
            </w:r>
            <w:r w:rsidR="00EE7940" w:rsidRPr="00EE7940">
              <w:rPr>
                <w:rFonts w:eastAsia="Times New Roman" w:cstheme="minorHAnsi"/>
                <w:sz w:val="20"/>
                <w:szCs w:val="20"/>
                <w:lang w:val="en-US" w:eastAsia="ru-RU"/>
              </w:rPr>
              <w:t>).</w:t>
            </w:r>
          </w:p>
        </w:tc>
        <w:tc>
          <w:tcPr>
            <w:tcW w:w="2977" w:type="dxa"/>
            <w:tcBorders>
              <w:bottom w:val="single" w:sz="4" w:space="0" w:color="auto"/>
            </w:tcBorders>
            <w:shd w:val="clear" w:color="000000" w:fill="FFFFFF"/>
          </w:tcPr>
          <w:p w:rsidR="00FD156D" w:rsidRPr="00EE7940" w:rsidRDefault="00FD156D" w:rsidP="001D7AAD">
            <w:pPr>
              <w:rPr>
                <w:rFonts w:eastAsia="Times New Roman" w:cstheme="minorHAnsi"/>
                <w:color w:val="000000"/>
                <w:sz w:val="20"/>
                <w:szCs w:val="20"/>
                <w:lang w:val="en-US" w:eastAsia="ru-RU"/>
              </w:rPr>
            </w:pPr>
          </w:p>
        </w:tc>
        <w:tc>
          <w:tcPr>
            <w:tcW w:w="3118" w:type="dxa"/>
            <w:shd w:val="clear" w:color="000000" w:fill="FFFFFF"/>
            <w:noWrap/>
            <w:hideMark/>
          </w:tcPr>
          <w:p w:rsidR="00FD156D" w:rsidRPr="00EE7940" w:rsidRDefault="00FD156D" w:rsidP="001D7AAD">
            <w:pPr>
              <w:rPr>
                <w:rFonts w:eastAsia="Times New Roman" w:cstheme="minorHAnsi"/>
                <w:sz w:val="20"/>
                <w:szCs w:val="20"/>
                <w:lang w:val="en-US" w:eastAsia="ru-RU"/>
              </w:rPr>
            </w:pPr>
            <w:r w:rsidRPr="00EE7940">
              <w:rPr>
                <w:rFonts w:eastAsia="Times New Roman" w:cstheme="minorHAnsi"/>
                <w:sz w:val="20"/>
                <w:szCs w:val="20"/>
                <w:lang w:val="en-US" w:eastAsia="ru-RU"/>
              </w:rPr>
              <w:t> </w:t>
            </w:r>
          </w:p>
          <w:p w:rsidR="00FD156D" w:rsidRPr="00EE7940" w:rsidRDefault="00FD156D" w:rsidP="001D7AAD">
            <w:pPr>
              <w:rPr>
                <w:rFonts w:eastAsia="Times New Roman" w:cstheme="minorHAnsi"/>
                <w:sz w:val="20"/>
                <w:szCs w:val="20"/>
                <w:lang w:val="en-US" w:eastAsia="ru-RU"/>
              </w:rPr>
            </w:pPr>
            <w:r w:rsidRPr="00EE7940">
              <w:rPr>
                <w:rFonts w:eastAsia="Times New Roman" w:cstheme="minorHAnsi"/>
                <w:sz w:val="20"/>
                <w:szCs w:val="20"/>
                <w:lang w:val="en-US" w:eastAsia="ru-RU"/>
              </w:rPr>
              <w:t> </w:t>
            </w:r>
          </w:p>
        </w:tc>
      </w:tr>
      <w:tr w:rsidR="00FD156D" w:rsidRPr="00AC62E0" w:rsidTr="00622B74">
        <w:trPr>
          <w:trHeight w:val="838"/>
        </w:trPr>
        <w:tc>
          <w:tcPr>
            <w:tcW w:w="3261" w:type="dxa"/>
            <w:tcBorders>
              <w:bottom w:val="single" w:sz="4" w:space="0" w:color="auto"/>
            </w:tcBorders>
            <w:shd w:val="clear" w:color="000000" w:fill="FFFFFF"/>
            <w:hideMark/>
          </w:tcPr>
          <w:p w:rsidR="00FD156D" w:rsidRPr="005F1E4E" w:rsidRDefault="005F1E4E" w:rsidP="001D7AAD">
            <w:pPr>
              <w:rPr>
                <w:rFonts w:eastAsia="Times New Roman" w:cstheme="minorHAnsi"/>
                <w:color w:val="000000"/>
                <w:sz w:val="20"/>
                <w:szCs w:val="20"/>
                <w:lang w:val="en-US" w:eastAsia="ru-RU"/>
              </w:rPr>
            </w:pPr>
            <w:r w:rsidRPr="00BC5EFD">
              <w:rPr>
                <w:rFonts w:ascii="Calibri" w:hAnsi="Calibri" w:cs="Calibri"/>
                <w:color w:val="000000"/>
                <w:sz w:val="18"/>
                <w:szCs w:val="18"/>
                <w:lang w:val="en-US" w:eastAsia="ru-RU"/>
              </w:rPr>
              <w:t>Action 3.2.4. Training and certification of voluntary-based Rural Rescue Teams at the State Center on Training of Rescuers  of the Ministry of Emergency Situations</w:t>
            </w:r>
          </w:p>
        </w:tc>
        <w:tc>
          <w:tcPr>
            <w:tcW w:w="5528" w:type="dxa"/>
            <w:tcBorders>
              <w:bottom w:val="single" w:sz="4" w:space="0" w:color="auto"/>
            </w:tcBorders>
            <w:shd w:val="clear" w:color="000000" w:fill="FFFFFF"/>
            <w:hideMark/>
          </w:tcPr>
          <w:p w:rsidR="00EE7940" w:rsidRPr="00F275DF" w:rsidRDefault="00EE7940" w:rsidP="00EE7940">
            <w:pPr>
              <w:rPr>
                <w:rFonts w:eastAsia="Times New Roman" w:cstheme="minorHAnsi"/>
                <w:b/>
                <w:sz w:val="20"/>
                <w:szCs w:val="20"/>
                <w:lang w:val="en-US" w:eastAsia="ru-RU"/>
              </w:rPr>
            </w:pPr>
            <w:r w:rsidRPr="00F275DF">
              <w:rPr>
                <w:rFonts w:eastAsia="Times New Roman" w:cstheme="minorHAnsi"/>
                <w:b/>
                <w:sz w:val="20"/>
                <w:szCs w:val="20"/>
                <w:lang w:val="en-US" w:eastAsia="ru-RU"/>
              </w:rPr>
              <w:t>Second quarter:</w:t>
            </w:r>
          </w:p>
          <w:p w:rsidR="00EE7940" w:rsidRPr="00EE7940" w:rsidRDefault="00F275DF" w:rsidP="00EE7940">
            <w:pPr>
              <w:rPr>
                <w:rFonts w:eastAsia="Times New Roman" w:cstheme="minorHAnsi"/>
                <w:sz w:val="20"/>
                <w:szCs w:val="20"/>
                <w:lang w:val="en-US" w:eastAsia="ru-RU"/>
              </w:rPr>
            </w:pPr>
            <w:r>
              <w:rPr>
                <w:rFonts w:eastAsia="Times New Roman" w:cstheme="minorHAnsi"/>
                <w:sz w:val="20"/>
                <w:szCs w:val="20"/>
                <w:lang w:val="en-US" w:eastAsia="ru-RU"/>
              </w:rPr>
              <w:t>P</w:t>
            </w:r>
            <w:r w:rsidR="00EE7940" w:rsidRPr="00EE7940">
              <w:rPr>
                <w:rFonts w:eastAsia="Times New Roman" w:cstheme="minorHAnsi"/>
                <w:sz w:val="20"/>
                <w:szCs w:val="20"/>
                <w:lang w:val="en-US" w:eastAsia="ru-RU"/>
              </w:rPr>
              <w:t xml:space="preserve">reparatory work </w:t>
            </w:r>
            <w:r w:rsidR="004D31C9">
              <w:rPr>
                <w:rFonts w:eastAsia="Times New Roman" w:cstheme="minorHAnsi"/>
                <w:sz w:val="20"/>
                <w:szCs w:val="20"/>
                <w:lang w:val="en-US" w:eastAsia="ru-RU"/>
              </w:rPr>
              <w:t xml:space="preserve">conducted </w:t>
            </w:r>
            <w:r>
              <w:rPr>
                <w:rFonts w:eastAsia="Times New Roman" w:cstheme="minorHAnsi"/>
                <w:sz w:val="20"/>
                <w:szCs w:val="20"/>
                <w:lang w:val="en-US" w:eastAsia="ru-RU"/>
              </w:rPr>
              <w:t>to</w:t>
            </w:r>
            <w:r w:rsidR="00EE7940" w:rsidRPr="00EE7940">
              <w:rPr>
                <w:rFonts w:eastAsia="Times New Roman" w:cstheme="minorHAnsi"/>
                <w:sz w:val="20"/>
                <w:szCs w:val="20"/>
                <w:lang w:val="en-US" w:eastAsia="ru-RU"/>
              </w:rPr>
              <w:t xml:space="preserve"> determin</w:t>
            </w:r>
            <w:r>
              <w:rPr>
                <w:rFonts w:eastAsia="Times New Roman" w:cstheme="minorHAnsi"/>
                <w:sz w:val="20"/>
                <w:szCs w:val="20"/>
                <w:lang w:val="en-US" w:eastAsia="ru-RU"/>
              </w:rPr>
              <w:t>e</w:t>
            </w:r>
            <w:r w:rsidR="00EE7940" w:rsidRPr="00EE7940">
              <w:rPr>
                <w:rFonts w:eastAsia="Times New Roman" w:cstheme="minorHAnsi"/>
                <w:sz w:val="20"/>
                <w:szCs w:val="20"/>
                <w:lang w:val="en-US" w:eastAsia="ru-RU"/>
              </w:rPr>
              <w:t xml:space="preserve"> </w:t>
            </w:r>
            <w:r>
              <w:rPr>
                <w:rFonts w:eastAsia="Times New Roman" w:cstheme="minorHAnsi"/>
                <w:sz w:val="20"/>
                <w:szCs w:val="20"/>
                <w:lang w:val="en-US" w:eastAsia="ru-RU"/>
              </w:rPr>
              <w:t>the</w:t>
            </w:r>
            <w:r w:rsidR="00EE7940">
              <w:rPr>
                <w:rFonts w:eastAsia="Times New Roman" w:cstheme="minorHAnsi"/>
                <w:sz w:val="20"/>
                <w:szCs w:val="20"/>
                <w:lang w:val="en-US" w:eastAsia="ru-RU"/>
              </w:rPr>
              <w:t xml:space="preserve"> </w:t>
            </w:r>
            <w:r w:rsidR="00EE7940" w:rsidRPr="00EE7940">
              <w:rPr>
                <w:rFonts w:eastAsia="Times New Roman" w:cstheme="minorHAnsi"/>
                <w:sz w:val="20"/>
                <w:szCs w:val="20"/>
                <w:lang w:val="en-US" w:eastAsia="ru-RU"/>
              </w:rPr>
              <w:t>list of participants</w:t>
            </w:r>
            <w:r w:rsidR="00EE7940">
              <w:rPr>
                <w:rFonts w:eastAsia="Times New Roman" w:cstheme="minorHAnsi"/>
                <w:sz w:val="20"/>
                <w:szCs w:val="20"/>
                <w:lang w:val="en-US" w:eastAsia="ru-RU"/>
              </w:rPr>
              <w:t>,</w:t>
            </w:r>
            <w:r w:rsidR="00EE7940" w:rsidRPr="00EE7940">
              <w:rPr>
                <w:rFonts w:eastAsia="Times New Roman" w:cstheme="minorHAnsi"/>
                <w:sz w:val="20"/>
                <w:szCs w:val="20"/>
                <w:lang w:val="en-US" w:eastAsia="ru-RU"/>
              </w:rPr>
              <w:t xml:space="preserve"> budget and schedule of activities.</w:t>
            </w:r>
          </w:p>
          <w:p w:rsidR="00363C61" w:rsidRPr="00F275DF" w:rsidRDefault="00363C61" w:rsidP="00363C61">
            <w:pPr>
              <w:rPr>
                <w:rFonts w:eastAsia="Times New Roman" w:cstheme="minorHAnsi"/>
                <w:sz w:val="20"/>
                <w:szCs w:val="20"/>
                <w:u w:val="single"/>
                <w:lang w:val="en-US" w:eastAsia="ru-RU"/>
              </w:rPr>
            </w:pPr>
          </w:p>
          <w:p w:rsidR="00363C61" w:rsidRPr="00AC62E0" w:rsidRDefault="004D31C9" w:rsidP="00363C61">
            <w:pPr>
              <w:rPr>
                <w:rFonts w:eastAsia="Times New Roman" w:cstheme="minorHAnsi"/>
                <w:b/>
                <w:color w:val="000000"/>
                <w:sz w:val="20"/>
                <w:szCs w:val="20"/>
                <w:lang w:val="en-US" w:eastAsia="ru-RU"/>
              </w:rPr>
            </w:pPr>
            <w:r w:rsidRPr="004D31C9">
              <w:rPr>
                <w:rFonts w:eastAsia="Times New Roman" w:cstheme="minorHAnsi"/>
                <w:b/>
                <w:color w:val="000000"/>
                <w:sz w:val="20"/>
                <w:szCs w:val="20"/>
                <w:lang w:val="en-US" w:eastAsia="ru-RU"/>
              </w:rPr>
              <w:t xml:space="preserve">Third quarter: </w:t>
            </w:r>
          </w:p>
          <w:p w:rsidR="0015355A" w:rsidRDefault="0015355A" w:rsidP="00363C61">
            <w:pPr>
              <w:rPr>
                <w:rFonts w:eastAsia="Times New Roman" w:cstheme="minorHAnsi"/>
                <w:color w:val="000000"/>
                <w:sz w:val="20"/>
                <w:szCs w:val="20"/>
                <w:lang w:val="en-US" w:eastAsia="ru-RU"/>
              </w:rPr>
            </w:pPr>
            <w:r>
              <w:rPr>
                <w:rFonts w:eastAsia="Times New Roman" w:cstheme="minorHAnsi"/>
                <w:color w:val="000000"/>
                <w:sz w:val="20"/>
                <w:szCs w:val="20"/>
                <w:lang w:val="en-US" w:eastAsia="ru-RU"/>
              </w:rPr>
              <w:t xml:space="preserve">Training of members of Rural Rescuing Teams conducted in the following manner: </w:t>
            </w:r>
          </w:p>
          <w:p w:rsidR="004D31C9" w:rsidRDefault="0015355A" w:rsidP="00363C61">
            <w:pPr>
              <w:rPr>
                <w:rFonts w:eastAsia="Times New Roman" w:cstheme="minorHAnsi"/>
                <w:color w:val="000000"/>
                <w:sz w:val="20"/>
                <w:szCs w:val="20"/>
                <w:lang w:val="en-US" w:eastAsia="ru-RU"/>
              </w:rPr>
            </w:pPr>
            <w:r>
              <w:rPr>
                <w:rFonts w:eastAsia="Times New Roman" w:cstheme="minorHAnsi"/>
                <w:color w:val="000000"/>
                <w:sz w:val="20"/>
                <w:szCs w:val="20"/>
                <w:lang w:val="en-US" w:eastAsia="ru-RU"/>
              </w:rPr>
              <w:t xml:space="preserve"> </w:t>
            </w:r>
          </w:p>
          <w:p w:rsidR="00363C61" w:rsidRPr="00A55708" w:rsidRDefault="0015355A" w:rsidP="00363C61">
            <w:pPr>
              <w:rPr>
                <w:rFonts w:eastAsia="Times New Roman" w:cstheme="minorHAnsi"/>
                <w:color w:val="000000"/>
                <w:sz w:val="20"/>
                <w:szCs w:val="20"/>
                <w:lang w:val="en-US" w:eastAsia="ru-RU"/>
              </w:rPr>
            </w:pPr>
            <w:r>
              <w:rPr>
                <w:rFonts w:eastAsia="Times New Roman" w:cstheme="minorHAnsi"/>
                <w:b/>
                <w:color w:val="000000"/>
                <w:sz w:val="20"/>
                <w:szCs w:val="20"/>
                <w:lang w:val="en-US" w:eastAsia="ru-RU"/>
              </w:rPr>
              <w:t>Naryn</w:t>
            </w:r>
            <w:r w:rsidRPr="00A55708">
              <w:rPr>
                <w:rFonts w:eastAsia="Times New Roman" w:cstheme="minorHAnsi"/>
                <w:b/>
                <w:color w:val="000000"/>
                <w:sz w:val="20"/>
                <w:szCs w:val="20"/>
                <w:lang w:val="en-US" w:eastAsia="ru-RU"/>
              </w:rPr>
              <w:t xml:space="preserve"> </w:t>
            </w:r>
            <w:r>
              <w:rPr>
                <w:rFonts w:eastAsia="Times New Roman" w:cstheme="minorHAnsi"/>
                <w:b/>
                <w:color w:val="000000"/>
                <w:sz w:val="20"/>
                <w:szCs w:val="20"/>
                <w:lang w:val="en-US" w:eastAsia="ru-RU"/>
              </w:rPr>
              <w:t>province</w:t>
            </w:r>
            <w:r w:rsidRPr="00CE2E30">
              <w:rPr>
                <w:rFonts w:eastAsia="Times New Roman" w:cstheme="minorHAnsi"/>
                <w:color w:val="000000"/>
                <w:sz w:val="20"/>
                <w:szCs w:val="20"/>
                <w:lang w:val="en-US" w:eastAsia="ru-RU"/>
              </w:rPr>
              <w:t xml:space="preserve"> from</w:t>
            </w:r>
            <w:r w:rsidR="00363C61" w:rsidRPr="00A55708">
              <w:rPr>
                <w:rFonts w:eastAsia="Times New Roman" w:cstheme="minorHAnsi"/>
                <w:color w:val="000000"/>
                <w:sz w:val="20"/>
                <w:szCs w:val="20"/>
                <w:lang w:val="en-US" w:eastAsia="ru-RU"/>
              </w:rPr>
              <w:t xml:space="preserve"> 15 </w:t>
            </w:r>
            <w:r>
              <w:rPr>
                <w:rFonts w:eastAsia="Times New Roman" w:cstheme="minorHAnsi"/>
                <w:color w:val="000000"/>
                <w:sz w:val="20"/>
                <w:szCs w:val="20"/>
                <w:lang w:val="en-US" w:eastAsia="ru-RU"/>
              </w:rPr>
              <w:t>to</w:t>
            </w:r>
            <w:r w:rsidRPr="00A55708">
              <w:rPr>
                <w:rFonts w:eastAsia="Times New Roman" w:cstheme="minorHAnsi"/>
                <w:color w:val="000000"/>
                <w:sz w:val="20"/>
                <w:szCs w:val="20"/>
                <w:lang w:val="en-US" w:eastAsia="ru-RU"/>
              </w:rPr>
              <w:t xml:space="preserve"> </w:t>
            </w:r>
            <w:r w:rsidR="00363C61" w:rsidRPr="00A55708">
              <w:rPr>
                <w:rFonts w:eastAsia="Times New Roman" w:cstheme="minorHAnsi"/>
                <w:color w:val="000000"/>
                <w:sz w:val="20"/>
                <w:szCs w:val="20"/>
                <w:lang w:val="en-US" w:eastAsia="ru-RU"/>
              </w:rPr>
              <w:t xml:space="preserve">28 </w:t>
            </w:r>
            <w:r>
              <w:rPr>
                <w:rFonts w:eastAsia="Times New Roman" w:cstheme="minorHAnsi"/>
                <w:color w:val="000000"/>
                <w:sz w:val="20"/>
                <w:szCs w:val="20"/>
                <w:lang w:val="en-US" w:eastAsia="ru-RU"/>
              </w:rPr>
              <w:t>June</w:t>
            </w:r>
            <w:r w:rsidRPr="00A55708">
              <w:rPr>
                <w:rFonts w:eastAsia="Times New Roman" w:cstheme="minorHAnsi"/>
                <w:color w:val="000000"/>
                <w:sz w:val="20"/>
                <w:szCs w:val="20"/>
                <w:lang w:val="en-US" w:eastAsia="ru-RU"/>
              </w:rPr>
              <w:t xml:space="preserve"> </w:t>
            </w:r>
            <w:r w:rsidR="00363C61" w:rsidRPr="00A55708">
              <w:rPr>
                <w:rFonts w:eastAsia="Times New Roman" w:cstheme="minorHAnsi"/>
                <w:color w:val="000000"/>
                <w:sz w:val="20"/>
                <w:szCs w:val="20"/>
                <w:lang w:val="en-US" w:eastAsia="ru-RU"/>
              </w:rPr>
              <w:t>2013</w:t>
            </w:r>
            <w:r w:rsidR="00A55708" w:rsidRPr="00A55708">
              <w:rPr>
                <w:rFonts w:eastAsia="Times New Roman" w:cstheme="minorHAnsi"/>
                <w:color w:val="000000"/>
                <w:sz w:val="20"/>
                <w:szCs w:val="20"/>
                <w:lang w:val="en-US" w:eastAsia="ru-RU"/>
              </w:rPr>
              <w:t xml:space="preserve">, </w:t>
            </w:r>
            <w:r w:rsidR="00363C61" w:rsidRPr="00A55708">
              <w:rPr>
                <w:rFonts w:eastAsia="Times New Roman" w:cstheme="minorHAnsi"/>
                <w:color w:val="000000"/>
                <w:sz w:val="20"/>
                <w:szCs w:val="20"/>
                <w:lang w:val="en-US" w:eastAsia="ru-RU"/>
              </w:rPr>
              <w:t xml:space="preserve">4 </w:t>
            </w:r>
            <w:r w:rsidR="00A55708">
              <w:rPr>
                <w:rFonts w:eastAsia="Times New Roman" w:cstheme="minorHAnsi"/>
                <w:color w:val="000000"/>
                <w:sz w:val="20"/>
                <w:szCs w:val="20"/>
                <w:lang w:val="en-US" w:eastAsia="ru-RU"/>
              </w:rPr>
              <w:t xml:space="preserve">people trained </w:t>
            </w:r>
            <w:r w:rsidR="00363C61" w:rsidRPr="00A55708">
              <w:rPr>
                <w:rFonts w:eastAsia="Times New Roman" w:cstheme="minorHAnsi"/>
                <w:color w:val="000000"/>
                <w:sz w:val="20"/>
                <w:szCs w:val="20"/>
                <w:lang w:val="en-US" w:eastAsia="ru-RU"/>
              </w:rPr>
              <w:t xml:space="preserve">(2 </w:t>
            </w:r>
            <w:r w:rsidR="00A55708">
              <w:rPr>
                <w:rFonts w:eastAsia="Times New Roman" w:cstheme="minorHAnsi"/>
                <w:color w:val="000000"/>
                <w:sz w:val="20"/>
                <w:szCs w:val="20"/>
                <w:lang w:val="en-US" w:eastAsia="ru-RU"/>
              </w:rPr>
              <w:t xml:space="preserve">men, </w:t>
            </w:r>
            <w:r w:rsidR="00363C61" w:rsidRPr="00A55708">
              <w:rPr>
                <w:rFonts w:eastAsia="Times New Roman" w:cstheme="minorHAnsi"/>
                <w:color w:val="000000"/>
                <w:sz w:val="20"/>
                <w:szCs w:val="20"/>
                <w:lang w:val="en-US" w:eastAsia="ru-RU"/>
              </w:rPr>
              <w:t xml:space="preserve">2 </w:t>
            </w:r>
            <w:r w:rsidR="00A55708">
              <w:rPr>
                <w:rFonts w:eastAsia="Times New Roman" w:cstheme="minorHAnsi"/>
                <w:color w:val="000000"/>
                <w:sz w:val="20"/>
                <w:szCs w:val="20"/>
                <w:lang w:val="en-US" w:eastAsia="ru-RU"/>
              </w:rPr>
              <w:t>women</w:t>
            </w:r>
            <w:r w:rsidR="00363C61" w:rsidRPr="00A55708">
              <w:rPr>
                <w:rFonts w:eastAsia="Times New Roman" w:cstheme="minorHAnsi"/>
                <w:color w:val="000000"/>
                <w:sz w:val="20"/>
                <w:szCs w:val="20"/>
                <w:lang w:val="en-US" w:eastAsia="ru-RU"/>
              </w:rPr>
              <w:t>)</w:t>
            </w:r>
            <w:r w:rsidR="00CE2E30">
              <w:rPr>
                <w:rFonts w:eastAsia="Times New Roman" w:cstheme="minorHAnsi"/>
                <w:color w:val="000000"/>
                <w:sz w:val="20"/>
                <w:szCs w:val="20"/>
                <w:lang w:val="en-US" w:eastAsia="ru-RU"/>
              </w:rPr>
              <w:t xml:space="preserve"> and certified</w:t>
            </w:r>
            <w:r w:rsidR="00363C61" w:rsidRPr="00A55708">
              <w:rPr>
                <w:rFonts w:eastAsia="Times New Roman" w:cstheme="minorHAnsi"/>
                <w:color w:val="000000"/>
                <w:sz w:val="20"/>
                <w:szCs w:val="20"/>
                <w:lang w:val="en-US" w:eastAsia="ru-RU"/>
              </w:rPr>
              <w:t>.</w:t>
            </w:r>
          </w:p>
          <w:p w:rsidR="00F275DF" w:rsidRPr="001F5513" w:rsidRDefault="00A55708" w:rsidP="001F5513">
            <w:pPr>
              <w:rPr>
                <w:rFonts w:eastAsia="Times New Roman" w:cstheme="minorHAnsi"/>
                <w:sz w:val="20"/>
                <w:szCs w:val="20"/>
                <w:lang w:val="en-US" w:eastAsia="ru-RU"/>
              </w:rPr>
            </w:pPr>
            <w:r w:rsidRPr="00CE2E30">
              <w:rPr>
                <w:rFonts w:eastAsia="Times New Roman" w:cstheme="minorHAnsi"/>
                <w:b/>
                <w:sz w:val="20"/>
                <w:szCs w:val="20"/>
                <w:lang w:val="en-US" w:eastAsia="ru-RU"/>
              </w:rPr>
              <w:t xml:space="preserve">Osh, Jalal-Abad and </w:t>
            </w:r>
            <w:proofErr w:type="spellStart"/>
            <w:r w:rsidRPr="00CE2E30">
              <w:rPr>
                <w:rFonts w:eastAsia="Times New Roman" w:cstheme="minorHAnsi"/>
                <w:b/>
                <w:sz w:val="20"/>
                <w:szCs w:val="20"/>
                <w:lang w:val="en-US" w:eastAsia="ru-RU"/>
              </w:rPr>
              <w:t>Batken</w:t>
            </w:r>
            <w:proofErr w:type="spellEnd"/>
            <w:r w:rsidRPr="00A55708">
              <w:rPr>
                <w:rFonts w:eastAsia="Times New Roman" w:cstheme="minorHAnsi"/>
                <w:sz w:val="20"/>
                <w:szCs w:val="20"/>
                <w:lang w:val="en-US" w:eastAsia="ru-RU"/>
              </w:rPr>
              <w:t xml:space="preserve"> </w:t>
            </w:r>
            <w:r w:rsidRPr="00CE2E30">
              <w:rPr>
                <w:rFonts w:eastAsia="Times New Roman" w:cstheme="minorHAnsi"/>
                <w:b/>
                <w:sz w:val="20"/>
                <w:szCs w:val="20"/>
                <w:lang w:val="en-US" w:eastAsia="ru-RU"/>
              </w:rPr>
              <w:t>provinces</w:t>
            </w:r>
            <w:r w:rsidRPr="00A55708">
              <w:rPr>
                <w:rFonts w:eastAsia="Times New Roman" w:cstheme="minorHAnsi"/>
                <w:sz w:val="20"/>
                <w:szCs w:val="20"/>
                <w:lang w:val="en-US" w:eastAsia="ru-RU"/>
              </w:rPr>
              <w:t xml:space="preserve"> </w:t>
            </w:r>
            <w:r>
              <w:rPr>
                <w:rFonts w:eastAsia="Times New Roman" w:cstheme="minorHAnsi"/>
                <w:sz w:val="20"/>
                <w:szCs w:val="20"/>
                <w:lang w:val="en-US" w:eastAsia="ru-RU"/>
              </w:rPr>
              <w:t>from</w:t>
            </w:r>
            <w:r w:rsidRPr="00A55708">
              <w:rPr>
                <w:rFonts w:eastAsia="Times New Roman" w:cstheme="minorHAnsi"/>
                <w:sz w:val="20"/>
                <w:szCs w:val="20"/>
                <w:lang w:val="en-US" w:eastAsia="ru-RU"/>
              </w:rPr>
              <w:t xml:space="preserve"> </w:t>
            </w:r>
            <w:r w:rsidR="00363C61" w:rsidRPr="00A55708">
              <w:rPr>
                <w:rFonts w:eastAsia="Times New Roman" w:cstheme="minorHAnsi"/>
                <w:sz w:val="20"/>
                <w:szCs w:val="20"/>
                <w:lang w:val="en-US" w:eastAsia="ru-RU"/>
              </w:rPr>
              <w:t>26</w:t>
            </w:r>
            <w:r>
              <w:rPr>
                <w:rFonts w:eastAsia="Times New Roman" w:cstheme="minorHAnsi"/>
                <w:sz w:val="20"/>
                <w:szCs w:val="20"/>
                <w:lang w:val="en-US" w:eastAsia="ru-RU"/>
              </w:rPr>
              <w:t xml:space="preserve"> August to </w:t>
            </w:r>
            <w:r w:rsidR="00363C61" w:rsidRPr="00A55708">
              <w:rPr>
                <w:rFonts w:eastAsia="Times New Roman" w:cstheme="minorHAnsi"/>
                <w:sz w:val="20"/>
                <w:szCs w:val="20"/>
                <w:lang w:val="en-US" w:eastAsia="ru-RU"/>
              </w:rPr>
              <w:t xml:space="preserve">8 </w:t>
            </w:r>
            <w:r>
              <w:rPr>
                <w:rFonts w:eastAsia="Times New Roman" w:cstheme="minorHAnsi"/>
                <w:sz w:val="20"/>
                <w:szCs w:val="20"/>
                <w:lang w:val="en-US" w:eastAsia="ru-RU"/>
              </w:rPr>
              <w:t>September</w:t>
            </w:r>
            <w:r w:rsidR="00363C61" w:rsidRPr="00A55708">
              <w:rPr>
                <w:rFonts w:eastAsia="Times New Roman" w:cstheme="minorHAnsi"/>
                <w:sz w:val="20"/>
                <w:szCs w:val="20"/>
                <w:lang w:val="en-US" w:eastAsia="ru-RU"/>
              </w:rPr>
              <w:t>, 24</w:t>
            </w:r>
            <w:r>
              <w:rPr>
                <w:rFonts w:eastAsia="Times New Roman" w:cstheme="minorHAnsi"/>
                <w:sz w:val="20"/>
                <w:szCs w:val="20"/>
                <w:lang w:val="en-US" w:eastAsia="ru-RU"/>
              </w:rPr>
              <w:t xml:space="preserve"> people trained</w:t>
            </w:r>
            <w:r w:rsidR="00363C61" w:rsidRPr="00A55708">
              <w:rPr>
                <w:rFonts w:eastAsia="Times New Roman" w:cstheme="minorHAnsi"/>
                <w:sz w:val="20"/>
                <w:szCs w:val="20"/>
                <w:lang w:val="en-US" w:eastAsia="ru-RU"/>
              </w:rPr>
              <w:t xml:space="preserve"> (</w:t>
            </w:r>
            <w:r>
              <w:rPr>
                <w:rFonts w:eastAsia="Times New Roman" w:cstheme="minorHAnsi"/>
                <w:sz w:val="20"/>
                <w:szCs w:val="20"/>
                <w:lang w:val="en-US" w:eastAsia="ru-RU"/>
              </w:rPr>
              <w:t>all men</w:t>
            </w:r>
            <w:r w:rsidR="00363C61" w:rsidRPr="00A55708">
              <w:rPr>
                <w:rFonts w:eastAsia="Times New Roman" w:cstheme="minorHAnsi"/>
                <w:sz w:val="20"/>
                <w:szCs w:val="20"/>
                <w:lang w:val="en-US" w:eastAsia="ru-RU"/>
              </w:rPr>
              <w:t>)</w:t>
            </w:r>
            <w:r w:rsidR="00CE2E30">
              <w:rPr>
                <w:rFonts w:eastAsia="Times New Roman" w:cstheme="minorHAnsi"/>
                <w:sz w:val="20"/>
                <w:szCs w:val="20"/>
                <w:lang w:val="en-US" w:eastAsia="ru-RU"/>
              </w:rPr>
              <w:t xml:space="preserve"> and certified</w:t>
            </w:r>
            <w:r w:rsidR="00363C61" w:rsidRPr="00A55708">
              <w:rPr>
                <w:rFonts w:eastAsia="Times New Roman" w:cstheme="minorHAnsi"/>
                <w:sz w:val="20"/>
                <w:szCs w:val="20"/>
                <w:lang w:val="en-US" w:eastAsia="ru-RU"/>
              </w:rPr>
              <w:t>.</w:t>
            </w:r>
          </w:p>
        </w:tc>
        <w:tc>
          <w:tcPr>
            <w:tcW w:w="2977" w:type="dxa"/>
            <w:tcBorders>
              <w:bottom w:val="single" w:sz="4" w:space="0" w:color="auto"/>
            </w:tcBorders>
            <w:shd w:val="clear" w:color="000000" w:fill="FFFFFF"/>
          </w:tcPr>
          <w:p w:rsidR="00FD156D" w:rsidRPr="001F5513" w:rsidRDefault="00FD156D" w:rsidP="001D7AAD">
            <w:pPr>
              <w:rPr>
                <w:rFonts w:eastAsia="Times New Roman" w:cstheme="minorHAnsi"/>
                <w:color w:val="000000"/>
                <w:sz w:val="20"/>
                <w:szCs w:val="20"/>
                <w:lang w:val="en-US" w:eastAsia="ru-RU"/>
              </w:rPr>
            </w:pPr>
          </w:p>
        </w:tc>
        <w:tc>
          <w:tcPr>
            <w:tcW w:w="3118" w:type="dxa"/>
            <w:shd w:val="clear" w:color="000000" w:fill="FFFFFF"/>
            <w:noWrap/>
          </w:tcPr>
          <w:p w:rsidR="00FD156D" w:rsidRPr="001F5513" w:rsidRDefault="00FD156D" w:rsidP="001D7AAD">
            <w:pPr>
              <w:rPr>
                <w:rFonts w:eastAsia="Times New Roman" w:cstheme="minorHAnsi"/>
                <w:sz w:val="20"/>
                <w:szCs w:val="20"/>
                <w:lang w:val="en-US" w:eastAsia="ru-RU"/>
              </w:rPr>
            </w:pPr>
          </w:p>
        </w:tc>
      </w:tr>
      <w:tr w:rsidR="002E355A" w:rsidRPr="005E25BE" w:rsidTr="00622B74">
        <w:trPr>
          <w:trHeight w:val="695"/>
        </w:trPr>
        <w:tc>
          <w:tcPr>
            <w:tcW w:w="3261" w:type="dxa"/>
            <w:tcBorders>
              <w:bottom w:val="single" w:sz="4" w:space="0" w:color="auto"/>
            </w:tcBorders>
            <w:shd w:val="clear" w:color="000000" w:fill="FFFFFF"/>
            <w:hideMark/>
          </w:tcPr>
          <w:p w:rsidR="002E355A" w:rsidRPr="008738D1" w:rsidRDefault="008738D1" w:rsidP="001D7AAD">
            <w:pPr>
              <w:rPr>
                <w:rFonts w:eastAsia="Times New Roman" w:cstheme="minorHAnsi"/>
                <w:color w:val="000000"/>
                <w:sz w:val="20"/>
                <w:szCs w:val="20"/>
                <w:lang w:val="en-US" w:eastAsia="ru-RU"/>
              </w:rPr>
            </w:pPr>
            <w:r w:rsidRPr="00BC5EFD">
              <w:rPr>
                <w:rFonts w:ascii="Calibri" w:hAnsi="Calibri" w:cs="Calibri"/>
                <w:color w:val="000000"/>
                <w:sz w:val="18"/>
                <w:szCs w:val="18"/>
                <w:lang w:val="en-US" w:eastAsia="ru-RU"/>
              </w:rPr>
              <w:t>Action 3.2.5. Carrying out of rehearsals on disaster preparedness and response</w:t>
            </w:r>
          </w:p>
        </w:tc>
        <w:tc>
          <w:tcPr>
            <w:tcW w:w="5528" w:type="dxa"/>
            <w:tcBorders>
              <w:bottom w:val="single" w:sz="4" w:space="0" w:color="auto"/>
            </w:tcBorders>
            <w:shd w:val="clear" w:color="000000" w:fill="FFFFFF"/>
            <w:hideMark/>
          </w:tcPr>
          <w:p w:rsidR="00E35729" w:rsidRPr="00E35729" w:rsidRDefault="00E35729" w:rsidP="00E35729">
            <w:pPr>
              <w:rPr>
                <w:rFonts w:eastAsia="Times New Roman" w:cstheme="minorHAnsi"/>
                <w:sz w:val="20"/>
                <w:szCs w:val="20"/>
                <w:lang w:val="en-US" w:eastAsia="ru-RU"/>
              </w:rPr>
            </w:pPr>
            <w:r>
              <w:rPr>
                <w:rFonts w:eastAsia="Times New Roman" w:cstheme="minorHAnsi"/>
                <w:sz w:val="20"/>
                <w:szCs w:val="20"/>
                <w:lang w:val="en-US" w:eastAsia="ru-RU"/>
              </w:rPr>
              <w:t xml:space="preserve">Planned for </w:t>
            </w:r>
            <w:r w:rsidR="001F5513">
              <w:rPr>
                <w:rFonts w:eastAsia="Times New Roman" w:cstheme="minorHAnsi"/>
                <w:sz w:val="20"/>
                <w:szCs w:val="20"/>
                <w:lang w:val="en-US" w:eastAsia="ru-RU"/>
              </w:rPr>
              <w:t>4</w:t>
            </w:r>
            <w:r w:rsidR="001F5513" w:rsidRPr="001F5513">
              <w:rPr>
                <w:rFonts w:eastAsia="Times New Roman" w:cstheme="minorHAnsi"/>
                <w:sz w:val="20"/>
                <w:szCs w:val="20"/>
                <w:vertAlign w:val="superscript"/>
                <w:lang w:val="en-US" w:eastAsia="ru-RU"/>
              </w:rPr>
              <w:t>th</w:t>
            </w:r>
            <w:r>
              <w:rPr>
                <w:rFonts w:eastAsia="Times New Roman" w:cstheme="minorHAnsi"/>
                <w:sz w:val="20"/>
                <w:szCs w:val="20"/>
                <w:lang w:val="en-US" w:eastAsia="ru-RU"/>
              </w:rPr>
              <w:t xml:space="preserve"> quarter. </w:t>
            </w:r>
          </w:p>
          <w:p w:rsidR="002E355A" w:rsidRPr="005E25BE" w:rsidRDefault="002E355A" w:rsidP="00BD58C0">
            <w:pPr>
              <w:rPr>
                <w:rFonts w:eastAsia="Times New Roman" w:cstheme="minorHAnsi"/>
                <w:color w:val="000000"/>
                <w:sz w:val="20"/>
                <w:szCs w:val="20"/>
                <w:lang w:eastAsia="ru-RU"/>
              </w:rPr>
            </w:pPr>
          </w:p>
        </w:tc>
        <w:tc>
          <w:tcPr>
            <w:tcW w:w="2977" w:type="dxa"/>
            <w:tcBorders>
              <w:bottom w:val="single" w:sz="4" w:space="0" w:color="auto"/>
            </w:tcBorders>
            <w:shd w:val="clear" w:color="000000" w:fill="FFFFFF"/>
          </w:tcPr>
          <w:p w:rsidR="002E355A" w:rsidRPr="005E25BE" w:rsidRDefault="002E355A" w:rsidP="001D7AAD">
            <w:pPr>
              <w:rPr>
                <w:rFonts w:eastAsia="Times New Roman" w:cstheme="minorHAnsi"/>
                <w:color w:val="000000"/>
                <w:sz w:val="20"/>
                <w:szCs w:val="20"/>
                <w:lang w:eastAsia="ru-RU"/>
              </w:rPr>
            </w:pPr>
          </w:p>
        </w:tc>
        <w:tc>
          <w:tcPr>
            <w:tcW w:w="3118" w:type="dxa"/>
            <w:shd w:val="clear" w:color="000000" w:fill="FFFFFF"/>
            <w:noWrap/>
            <w:hideMark/>
          </w:tcPr>
          <w:p w:rsidR="002E355A" w:rsidRPr="005E25BE" w:rsidRDefault="002E355A" w:rsidP="001D7AAD">
            <w:pPr>
              <w:rPr>
                <w:rFonts w:eastAsia="Times New Roman" w:cstheme="minorHAnsi"/>
                <w:sz w:val="20"/>
                <w:szCs w:val="20"/>
                <w:lang w:eastAsia="ru-RU"/>
              </w:rPr>
            </w:pPr>
            <w:r w:rsidRPr="005E25BE">
              <w:rPr>
                <w:rFonts w:eastAsia="Times New Roman" w:cstheme="minorHAnsi"/>
                <w:sz w:val="20"/>
                <w:szCs w:val="20"/>
                <w:lang w:eastAsia="ru-RU"/>
              </w:rPr>
              <w:t> </w:t>
            </w:r>
          </w:p>
          <w:p w:rsidR="002E355A" w:rsidRPr="005E25BE" w:rsidRDefault="002E355A" w:rsidP="001D7AAD">
            <w:pPr>
              <w:rPr>
                <w:rFonts w:eastAsia="Times New Roman" w:cstheme="minorHAnsi"/>
                <w:sz w:val="20"/>
                <w:szCs w:val="20"/>
                <w:lang w:eastAsia="ru-RU"/>
              </w:rPr>
            </w:pPr>
            <w:r w:rsidRPr="005E25BE">
              <w:rPr>
                <w:rFonts w:eastAsia="Times New Roman" w:cstheme="minorHAnsi"/>
                <w:sz w:val="20"/>
                <w:szCs w:val="20"/>
                <w:lang w:eastAsia="ru-RU"/>
              </w:rPr>
              <w:t> </w:t>
            </w:r>
          </w:p>
        </w:tc>
      </w:tr>
      <w:tr w:rsidR="002E355A" w:rsidRPr="00AC62E0" w:rsidTr="00622B74">
        <w:trPr>
          <w:trHeight w:val="390"/>
        </w:trPr>
        <w:tc>
          <w:tcPr>
            <w:tcW w:w="14884" w:type="dxa"/>
            <w:gridSpan w:val="4"/>
            <w:shd w:val="clear" w:color="000000" w:fill="FFFFFF"/>
            <w:hideMark/>
          </w:tcPr>
          <w:p w:rsidR="002E355A" w:rsidRPr="00187202" w:rsidRDefault="00187202" w:rsidP="001D7AAD">
            <w:pPr>
              <w:rPr>
                <w:rFonts w:eastAsia="Times New Roman" w:cstheme="minorHAnsi"/>
                <w:b/>
                <w:bCs/>
                <w:sz w:val="20"/>
                <w:szCs w:val="20"/>
                <w:lang w:val="en-US" w:eastAsia="ru-RU"/>
              </w:rPr>
            </w:pPr>
            <w:r w:rsidRPr="00BC5EFD">
              <w:rPr>
                <w:rFonts w:ascii="Calibri" w:hAnsi="Calibri" w:cs="Calibri"/>
                <w:b/>
                <w:bCs/>
                <w:color w:val="000000"/>
                <w:sz w:val="18"/>
                <w:szCs w:val="18"/>
                <w:lang w:val="en-US" w:eastAsia="ru-RU"/>
              </w:rPr>
              <w:t xml:space="preserve">Activity 3.3. Disaster risks and </w:t>
            </w:r>
            <w:r w:rsidR="001F5513" w:rsidRPr="00BC5EFD">
              <w:rPr>
                <w:rFonts w:ascii="Calibri" w:hAnsi="Calibri" w:cs="Calibri"/>
                <w:b/>
                <w:bCs/>
                <w:color w:val="000000"/>
                <w:sz w:val="18"/>
                <w:szCs w:val="18"/>
                <w:lang w:val="en-US" w:eastAsia="ru-RU"/>
              </w:rPr>
              <w:t>vulnerabilities</w:t>
            </w:r>
            <w:r w:rsidRPr="00BC5EFD">
              <w:rPr>
                <w:rFonts w:ascii="Calibri" w:hAnsi="Calibri" w:cs="Calibri"/>
                <w:b/>
                <w:bCs/>
                <w:color w:val="000000"/>
                <w:sz w:val="18"/>
                <w:szCs w:val="18"/>
                <w:lang w:val="en-US" w:eastAsia="ru-RU"/>
              </w:rPr>
              <w:t xml:space="preserve"> reduced in pilot local self-governments including indigent groups of women, elderly and disabled       </w:t>
            </w:r>
          </w:p>
        </w:tc>
      </w:tr>
      <w:tr w:rsidR="002E355A" w:rsidRPr="00AC62E0" w:rsidTr="00622B74">
        <w:trPr>
          <w:trHeight w:val="740"/>
        </w:trPr>
        <w:tc>
          <w:tcPr>
            <w:tcW w:w="3261" w:type="dxa"/>
            <w:tcBorders>
              <w:bottom w:val="single" w:sz="4" w:space="0" w:color="auto"/>
            </w:tcBorders>
            <w:shd w:val="clear" w:color="000000" w:fill="FFFFFF"/>
            <w:hideMark/>
          </w:tcPr>
          <w:p w:rsidR="002E355A" w:rsidRPr="00BD40E8" w:rsidRDefault="00BD40E8" w:rsidP="001D7AAD">
            <w:pPr>
              <w:rPr>
                <w:rFonts w:eastAsia="Times New Roman" w:cstheme="minorHAnsi"/>
                <w:color w:val="000000"/>
                <w:sz w:val="20"/>
                <w:szCs w:val="20"/>
                <w:lang w:val="en-US" w:eastAsia="ru-RU"/>
              </w:rPr>
            </w:pPr>
            <w:r w:rsidRPr="00BC5EFD">
              <w:rPr>
                <w:rFonts w:ascii="Calibri" w:hAnsi="Calibri" w:cs="Calibri"/>
                <w:color w:val="000000"/>
                <w:sz w:val="18"/>
                <w:szCs w:val="18"/>
                <w:lang w:val="en-US" w:eastAsia="ru-RU"/>
              </w:rPr>
              <w:lastRenderedPageBreak/>
              <w:t>Action 3.3.1. Development, selection, implementation and monitoring of mitigation projects</w:t>
            </w:r>
          </w:p>
        </w:tc>
        <w:tc>
          <w:tcPr>
            <w:tcW w:w="5528" w:type="dxa"/>
            <w:tcBorders>
              <w:bottom w:val="single" w:sz="4" w:space="0" w:color="auto"/>
            </w:tcBorders>
            <w:shd w:val="clear" w:color="000000" w:fill="FFFFFF"/>
            <w:hideMark/>
          </w:tcPr>
          <w:p w:rsidR="00906843" w:rsidRDefault="00906843" w:rsidP="00906843">
            <w:pPr>
              <w:tabs>
                <w:tab w:val="center" w:pos="4153"/>
                <w:tab w:val="right" w:pos="8306"/>
              </w:tabs>
              <w:rPr>
                <w:lang w:val="en-US"/>
              </w:rPr>
            </w:pPr>
            <w:r w:rsidRPr="00906843">
              <w:rPr>
                <w:lang w:val="en-US"/>
              </w:rPr>
              <w:t xml:space="preserve">As per </w:t>
            </w:r>
            <w:proofErr w:type="spellStart"/>
            <w:r w:rsidRPr="00906843">
              <w:rPr>
                <w:lang w:val="en-US"/>
              </w:rPr>
              <w:t>programme</w:t>
            </w:r>
            <w:proofErr w:type="spellEnd"/>
            <w:r w:rsidRPr="00906843">
              <w:rPr>
                <w:lang w:val="en-US"/>
              </w:rPr>
              <w:t xml:space="preserve"> Guidance Notes, the mitigation projects </w:t>
            </w:r>
            <w:r w:rsidR="00A73A61">
              <w:rPr>
                <w:lang w:val="en-US"/>
              </w:rPr>
              <w:t xml:space="preserve">were </w:t>
            </w:r>
            <w:r w:rsidRPr="00906843">
              <w:rPr>
                <w:lang w:val="en-US"/>
              </w:rPr>
              <w:t xml:space="preserve">identified and prioritized on a participatory way through broad engagement of local population. Afterwards they </w:t>
            </w:r>
            <w:r w:rsidR="00A73A61">
              <w:rPr>
                <w:lang w:val="en-US"/>
              </w:rPr>
              <w:t>were</w:t>
            </w:r>
            <w:r w:rsidRPr="00906843">
              <w:rPr>
                <w:lang w:val="en-US"/>
              </w:rPr>
              <w:t xml:space="preserve"> considered by Civil Protection Commissions established under the action 3.2.1. </w:t>
            </w:r>
            <w:proofErr w:type="gramStart"/>
            <w:r w:rsidRPr="00906843">
              <w:rPr>
                <w:lang w:val="en-US"/>
              </w:rPr>
              <w:t>and</w:t>
            </w:r>
            <w:proofErr w:type="gramEnd"/>
            <w:r w:rsidRPr="00906843">
              <w:rPr>
                <w:lang w:val="en-US"/>
              </w:rPr>
              <w:t xml:space="preserve"> further submitted for local </w:t>
            </w:r>
            <w:proofErr w:type="spellStart"/>
            <w:r w:rsidRPr="00906843">
              <w:rPr>
                <w:lang w:val="en-US"/>
              </w:rPr>
              <w:t>keneshes</w:t>
            </w:r>
            <w:proofErr w:type="spellEnd"/>
            <w:r w:rsidRPr="00906843">
              <w:rPr>
                <w:lang w:val="en-US"/>
              </w:rPr>
              <w:t xml:space="preserve">’ (=local parliaments) approval for linking up with local development strategies, priorities and budgeting. Legal mechanisms of resource allocation, data collection and statistical reporting lines &amp; requirements over mitigation projects have been refined through the policy level activities, in order to bring implementation of mitigation projects into consistency with the norms and requirements of intergovernmental (inter-budgetary) finance relations and national legislation. Mitigation projects are usually implemented in a cost-sharing manner (e.g. cash contribution of LSGs, in kind contribution of communities and food of WFP), in which UNDP’s share are being channeled through bank accounts of the National Treasury, which accelerates transparency, accountability as well as harmonized with its appropriate procedures. In such way all mechanics of management over mitigation projects were linked to the mandates of local self-governments/Civil Protection Commissions and the interface with upper level CPCs harmonized with mechanisms set forth legally.           </w:t>
            </w:r>
          </w:p>
          <w:p w:rsidR="00B04EFB" w:rsidRDefault="00B04EFB" w:rsidP="00906843">
            <w:pPr>
              <w:tabs>
                <w:tab w:val="center" w:pos="4153"/>
                <w:tab w:val="right" w:pos="8306"/>
              </w:tabs>
              <w:rPr>
                <w:lang w:val="en-US"/>
              </w:rPr>
            </w:pPr>
          </w:p>
          <w:p w:rsidR="00B04EFB" w:rsidRPr="00B04EFB" w:rsidRDefault="005C532D" w:rsidP="00906843">
            <w:pPr>
              <w:tabs>
                <w:tab w:val="center" w:pos="4153"/>
                <w:tab w:val="right" w:pos="8306"/>
              </w:tabs>
              <w:rPr>
                <w:b/>
                <w:lang w:val="en-US"/>
              </w:rPr>
            </w:pPr>
            <w:r>
              <w:rPr>
                <w:b/>
                <w:lang w:val="en-US"/>
              </w:rPr>
              <w:t>Second-</w:t>
            </w:r>
            <w:r w:rsidR="00B04EFB" w:rsidRPr="00B04EFB">
              <w:rPr>
                <w:b/>
                <w:lang w:val="en-US"/>
              </w:rPr>
              <w:t xml:space="preserve">Third quarter  </w:t>
            </w:r>
          </w:p>
          <w:p w:rsidR="00906843" w:rsidRPr="00906843" w:rsidRDefault="00906843" w:rsidP="00906843">
            <w:pPr>
              <w:tabs>
                <w:tab w:val="center" w:pos="4153"/>
                <w:tab w:val="right" w:pos="8306"/>
              </w:tabs>
              <w:spacing w:before="120" w:after="120"/>
              <w:rPr>
                <w:lang w:val="en-US"/>
              </w:rPr>
            </w:pPr>
            <w:r w:rsidRPr="00906843">
              <w:rPr>
                <w:lang w:val="en-US"/>
              </w:rPr>
              <w:t xml:space="preserve">A total of 9 mitigation projects have been selected so far in pilot areas for a total amount of 11,802,898 </w:t>
            </w:r>
            <w:proofErr w:type="spellStart"/>
            <w:r w:rsidRPr="00906843">
              <w:rPr>
                <w:lang w:val="en-US"/>
              </w:rPr>
              <w:t>soms</w:t>
            </w:r>
            <w:proofErr w:type="spellEnd"/>
            <w:r w:rsidRPr="00906843">
              <w:rPr>
                <w:lang w:val="en-US"/>
              </w:rPr>
              <w:t xml:space="preserve"> (or $243,359 as per UNORE $ 1 - 48.50 </w:t>
            </w:r>
            <w:proofErr w:type="spellStart"/>
            <w:r w:rsidRPr="00906843">
              <w:rPr>
                <w:lang w:val="en-US"/>
              </w:rPr>
              <w:t>soms</w:t>
            </w:r>
            <w:proofErr w:type="spellEnd"/>
            <w:r w:rsidRPr="00906843">
              <w:rPr>
                <w:lang w:val="en-US"/>
              </w:rPr>
              <w:t xml:space="preserve">), UNDP’s financial contribution is $40,012 (16%), financial contribution of LSGs –$18,018 (7%), WFP’s contribution in the form of food is $73,856 (30%) and of MES in the form of assets and </w:t>
            </w:r>
            <w:r w:rsidRPr="00906843">
              <w:rPr>
                <w:lang w:val="en-US"/>
              </w:rPr>
              <w:lastRenderedPageBreak/>
              <w:t>machinery - $111</w:t>
            </w:r>
            <w:proofErr w:type="gramStart"/>
            <w:r w:rsidRPr="00906843">
              <w:rPr>
                <w:lang w:val="en-US"/>
              </w:rPr>
              <w:t>,472</w:t>
            </w:r>
            <w:proofErr w:type="gramEnd"/>
            <w:r w:rsidRPr="00906843">
              <w:rPr>
                <w:lang w:val="en-US"/>
              </w:rPr>
              <w:t xml:space="preserve">.(46%). </w:t>
            </w:r>
          </w:p>
          <w:p w:rsidR="00906843" w:rsidRPr="00906843" w:rsidRDefault="00906843" w:rsidP="00906843">
            <w:pPr>
              <w:rPr>
                <w:rFonts w:eastAsia="Times New Roman" w:cstheme="minorHAnsi"/>
                <w:sz w:val="20"/>
                <w:szCs w:val="20"/>
                <w:lang w:val="en-US" w:eastAsia="ru-RU"/>
              </w:rPr>
            </w:pPr>
            <w:r w:rsidRPr="00906843">
              <w:rPr>
                <w:lang w:val="en-US"/>
              </w:rPr>
              <w:t xml:space="preserve">Finally, it is expected that 1930 households or 12,766 community members (50.14% women) will be benefited. As a result 3595 meters of canals will be cleaned and river beds rehabilitated/constructed. A total of 624 houses, 6 schools, </w:t>
            </w:r>
            <w:proofErr w:type="gramStart"/>
            <w:r w:rsidRPr="00906843">
              <w:rPr>
                <w:lang w:val="en-US"/>
              </w:rPr>
              <w:t>3</w:t>
            </w:r>
            <w:proofErr w:type="gramEnd"/>
            <w:r w:rsidRPr="00906843">
              <w:rPr>
                <w:lang w:val="en-US"/>
              </w:rPr>
              <w:t xml:space="preserve"> medical centers, 338 hectares of farmland, 15 steads, 2 bridges, 1 mosque and 4 electric transformers will be protected.  </w:t>
            </w:r>
          </w:p>
          <w:p w:rsidR="00906843" w:rsidRPr="005C532D" w:rsidRDefault="00906843" w:rsidP="00EE7940">
            <w:pPr>
              <w:rPr>
                <w:rFonts w:eastAsia="Times New Roman" w:cstheme="minorHAnsi"/>
                <w:lang w:val="en-US" w:eastAsia="ru-RU"/>
              </w:rPr>
            </w:pPr>
          </w:p>
          <w:p w:rsidR="00EE7940" w:rsidRPr="005C532D" w:rsidRDefault="00B04EFB" w:rsidP="00EE7940">
            <w:pPr>
              <w:rPr>
                <w:rFonts w:eastAsia="Times New Roman" w:cstheme="minorHAnsi"/>
                <w:lang w:val="en-US" w:eastAsia="ru-RU"/>
              </w:rPr>
            </w:pPr>
            <w:r w:rsidRPr="005C532D">
              <w:rPr>
                <w:rFonts w:eastAsia="Times New Roman" w:cstheme="minorHAnsi"/>
                <w:lang w:val="en-US" w:eastAsia="ru-RU"/>
              </w:rPr>
              <w:t xml:space="preserve">List of </w:t>
            </w:r>
            <w:r w:rsidR="00EE7940" w:rsidRPr="005C532D">
              <w:rPr>
                <w:rFonts w:eastAsia="Times New Roman" w:cstheme="minorHAnsi"/>
                <w:lang w:val="en-US" w:eastAsia="ru-RU"/>
              </w:rPr>
              <w:t>projects:</w:t>
            </w:r>
          </w:p>
          <w:p w:rsidR="00EE7940" w:rsidRPr="005C532D" w:rsidRDefault="00EE7940" w:rsidP="00EE7940">
            <w:pPr>
              <w:rPr>
                <w:rFonts w:eastAsia="Times New Roman" w:cstheme="minorHAnsi"/>
                <w:lang w:val="en-US" w:eastAsia="ru-RU"/>
              </w:rPr>
            </w:pPr>
            <w:r w:rsidRPr="005C532D">
              <w:rPr>
                <w:rFonts w:eastAsia="Times New Roman" w:cstheme="minorHAnsi"/>
                <w:lang w:val="en-US" w:eastAsia="ru-RU"/>
              </w:rPr>
              <w:t xml:space="preserve">1. River Bank protection works on </w:t>
            </w:r>
            <w:proofErr w:type="spellStart"/>
            <w:r w:rsidRPr="005C532D">
              <w:rPr>
                <w:rFonts w:eastAsia="Times New Roman" w:cstheme="minorHAnsi"/>
                <w:lang w:val="en-US" w:eastAsia="ru-RU"/>
              </w:rPr>
              <w:t>r.Enilchek</w:t>
            </w:r>
            <w:proofErr w:type="spellEnd"/>
            <w:r w:rsidRPr="005C532D">
              <w:rPr>
                <w:rFonts w:eastAsia="Times New Roman" w:cstheme="minorHAnsi"/>
                <w:lang w:val="en-US" w:eastAsia="ru-RU"/>
              </w:rPr>
              <w:t xml:space="preserve">, </w:t>
            </w:r>
            <w:proofErr w:type="spellStart"/>
            <w:r w:rsidRPr="005C532D">
              <w:rPr>
                <w:rFonts w:eastAsia="Times New Roman" w:cstheme="minorHAnsi"/>
                <w:lang w:val="en-US" w:eastAsia="ru-RU"/>
              </w:rPr>
              <w:t>Enilchek</w:t>
            </w:r>
            <w:proofErr w:type="spellEnd"/>
            <w:r w:rsidRPr="005C532D">
              <w:rPr>
                <w:rFonts w:eastAsia="Times New Roman" w:cstheme="minorHAnsi"/>
                <w:lang w:val="en-US" w:eastAsia="ru-RU"/>
              </w:rPr>
              <w:t xml:space="preserve"> district </w:t>
            </w:r>
            <w:proofErr w:type="spellStart"/>
            <w:r w:rsidRPr="005C532D">
              <w:rPr>
                <w:rFonts w:eastAsia="Times New Roman" w:cstheme="minorHAnsi"/>
                <w:lang w:val="en-US" w:eastAsia="ru-RU"/>
              </w:rPr>
              <w:t>Ak-Suu</w:t>
            </w:r>
            <w:proofErr w:type="spellEnd"/>
            <w:r w:rsidRPr="005C532D">
              <w:rPr>
                <w:rFonts w:eastAsia="Times New Roman" w:cstheme="minorHAnsi"/>
                <w:lang w:val="en-US" w:eastAsia="ru-RU"/>
              </w:rPr>
              <w:t xml:space="preserve"> region;</w:t>
            </w:r>
          </w:p>
          <w:p w:rsidR="00EE7940" w:rsidRPr="005C532D" w:rsidRDefault="00EE7940" w:rsidP="00EE7940">
            <w:pPr>
              <w:rPr>
                <w:rFonts w:eastAsia="Times New Roman" w:cstheme="minorHAnsi"/>
                <w:lang w:val="en-US" w:eastAsia="ru-RU"/>
              </w:rPr>
            </w:pPr>
            <w:r w:rsidRPr="005C532D">
              <w:rPr>
                <w:rFonts w:eastAsia="Times New Roman" w:cstheme="minorHAnsi"/>
                <w:lang w:val="en-US" w:eastAsia="ru-RU"/>
              </w:rPr>
              <w:t xml:space="preserve">2. River Bank protection works on </w:t>
            </w:r>
            <w:proofErr w:type="spellStart"/>
            <w:r w:rsidRPr="005C532D">
              <w:rPr>
                <w:rFonts w:eastAsia="Times New Roman" w:cstheme="minorHAnsi"/>
                <w:lang w:val="en-US" w:eastAsia="ru-RU"/>
              </w:rPr>
              <w:t>r.Aksay</w:t>
            </w:r>
            <w:proofErr w:type="spellEnd"/>
            <w:r w:rsidRPr="005C532D">
              <w:rPr>
                <w:rFonts w:eastAsia="Times New Roman" w:cstheme="minorHAnsi"/>
                <w:lang w:val="en-US" w:eastAsia="ru-RU"/>
              </w:rPr>
              <w:t xml:space="preserve"> </w:t>
            </w:r>
            <w:proofErr w:type="spellStart"/>
            <w:r w:rsidRPr="005C532D">
              <w:rPr>
                <w:rFonts w:eastAsia="Times New Roman" w:cstheme="minorHAnsi"/>
                <w:lang w:val="en-US" w:eastAsia="ru-RU"/>
              </w:rPr>
              <w:t>Konorchok</w:t>
            </w:r>
            <w:proofErr w:type="spellEnd"/>
            <w:r w:rsidRPr="005C532D">
              <w:rPr>
                <w:rFonts w:eastAsia="Times New Roman" w:cstheme="minorHAnsi"/>
                <w:lang w:val="en-US" w:eastAsia="ru-RU"/>
              </w:rPr>
              <w:t xml:space="preserve"> district </w:t>
            </w:r>
            <w:proofErr w:type="spellStart"/>
            <w:r w:rsidRPr="005C532D">
              <w:rPr>
                <w:rFonts w:eastAsia="Times New Roman" w:cstheme="minorHAnsi"/>
                <w:lang w:val="en-US" w:eastAsia="ru-RU"/>
              </w:rPr>
              <w:t>Ak-Tala</w:t>
            </w:r>
            <w:proofErr w:type="spellEnd"/>
            <w:r w:rsidRPr="005C532D">
              <w:rPr>
                <w:rFonts w:eastAsia="Times New Roman" w:cstheme="minorHAnsi"/>
                <w:lang w:val="en-US" w:eastAsia="ru-RU"/>
              </w:rPr>
              <w:t xml:space="preserve"> region;</w:t>
            </w:r>
          </w:p>
          <w:p w:rsidR="00EE7940" w:rsidRPr="005C532D" w:rsidRDefault="00EE7940" w:rsidP="00EE7940">
            <w:pPr>
              <w:rPr>
                <w:rFonts w:eastAsia="Times New Roman" w:cstheme="minorHAnsi"/>
                <w:lang w:val="en-US" w:eastAsia="ru-RU"/>
              </w:rPr>
            </w:pPr>
            <w:r w:rsidRPr="005C532D">
              <w:rPr>
                <w:rFonts w:eastAsia="Times New Roman" w:cstheme="minorHAnsi"/>
                <w:lang w:val="en-US" w:eastAsia="ru-RU"/>
              </w:rPr>
              <w:t xml:space="preserve">3. Mitigation in v. </w:t>
            </w:r>
            <w:proofErr w:type="spellStart"/>
            <w:r w:rsidRPr="005C532D">
              <w:rPr>
                <w:rFonts w:eastAsia="Times New Roman" w:cstheme="minorHAnsi"/>
                <w:lang w:val="en-US" w:eastAsia="ru-RU"/>
              </w:rPr>
              <w:t>Zhany-Tilek</w:t>
            </w:r>
            <w:proofErr w:type="spellEnd"/>
            <w:r w:rsidRPr="005C532D">
              <w:rPr>
                <w:rFonts w:eastAsia="Times New Roman" w:cstheme="minorHAnsi"/>
                <w:lang w:val="en-US" w:eastAsia="ru-RU"/>
              </w:rPr>
              <w:t xml:space="preserve"> </w:t>
            </w:r>
            <w:proofErr w:type="spellStart"/>
            <w:r w:rsidRPr="005C532D">
              <w:rPr>
                <w:rFonts w:eastAsia="Times New Roman" w:cstheme="minorHAnsi"/>
                <w:lang w:val="en-US" w:eastAsia="ru-RU"/>
              </w:rPr>
              <w:t>Jany</w:t>
            </w:r>
            <w:proofErr w:type="spellEnd"/>
            <w:r w:rsidRPr="005C532D">
              <w:rPr>
                <w:rFonts w:eastAsia="Times New Roman" w:cstheme="minorHAnsi"/>
                <w:lang w:val="en-US" w:eastAsia="ru-RU"/>
              </w:rPr>
              <w:t xml:space="preserve"> </w:t>
            </w:r>
            <w:proofErr w:type="spellStart"/>
            <w:r w:rsidRPr="005C532D">
              <w:rPr>
                <w:rFonts w:eastAsia="Times New Roman" w:cstheme="minorHAnsi"/>
                <w:lang w:val="en-US" w:eastAsia="ru-RU"/>
              </w:rPr>
              <w:t>Tilek</w:t>
            </w:r>
            <w:proofErr w:type="spellEnd"/>
            <w:r w:rsidRPr="005C532D">
              <w:rPr>
                <w:rFonts w:eastAsia="Times New Roman" w:cstheme="minorHAnsi"/>
                <w:lang w:val="en-US" w:eastAsia="ru-RU"/>
              </w:rPr>
              <w:t xml:space="preserve"> district </w:t>
            </w:r>
            <w:proofErr w:type="spellStart"/>
            <w:r w:rsidRPr="005C532D">
              <w:rPr>
                <w:rFonts w:eastAsia="Times New Roman" w:cstheme="minorHAnsi"/>
                <w:lang w:val="en-US" w:eastAsia="ru-RU"/>
              </w:rPr>
              <w:t>Ak-Tala</w:t>
            </w:r>
            <w:proofErr w:type="spellEnd"/>
            <w:r w:rsidRPr="005C532D">
              <w:rPr>
                <w:rFonts w:eastAsia="Times New Roman" w:cstheme="minorHAnsi"/>
                <w:lang w:val="en-US" w:eastAsia="ru-RU"/>
              </w:rPr>
              <w:t xml:space="preserve"> region;</w:t>
            </w:r>
          </w:p>
          <w:p w:rsidR="00EE7940" w:rsidRPr="005C532D" w:rsidRDefault="00EE7940" w:rsidP="00EE7940">
            <w:pPr>
              <w:rPr>
                <w:rFonts w:eastAsia="Times New Roman" w:cstheme="minorHAnsi"/>
                <w:lang w:val="en-US" w:eastAsia="ru-RU"/>
              </w:rPr>
            </w:pPr>
            <w:r w:rsidRPr="005C532D">
              <w:rPr>
                <w:rFonts w:eastAsia="Times New Roman" w:cstheme="minorHAnsi"/>
                <w:lang w:val="en-US" w:eastAsia="ru-RU"/>
              </w:rPr>
              <w:t xml:space="preserve">4. Construction of stream direction spurs on r. </w:t>
            </w:r>
            <w:proofErr w:type="spellStart"/>
            <w:r w:rsidRPr="005C532D">
              <w:rPr>
                <w:rFonts w:eastAsia="Times New Roman" w:cstheme="minorHAnsi"/>
                <w:lang w:val="en-US" w:eastAsia="ru-RU"/>
              </w:rPr>
              <w:t>Aflatun</w:t>
            </w:r>
            <w:proofErr w:type="spellEnd"/>
            <w:r w:rsidRPr="005C532D">
              <w:rPr>
                <w:rFonts w:eastAsia="Times New Roman" w:cstheme="minorHAnsi"/>
                <w:lang w:val="en-US" w:eastAsia="ru-RU"/>
              </w:rPr>
              <w:t xml:space="preserve"> in </w:t>
            </w:r>
            <w:proofErr w:type="spellStart"/>
            <w:r w:rsidRPr="005C532D">
              <w:rPr>
                <w:rFonts w:eastAsia="Times New Roman" w:cstheme="minorHAnsi"/>
                <w:lang w:val="en-US" w:eastAsia="ru-RU"/>
              </w:rPr>
              <w:t>Avletim</w:t>
            </w:r>
            <w:proofErr w:type="spellEnd"/>
            <w:r w:rsidRPr="005C532D">
              <w:rPr>
                <w:rFonts w:eastAsia="Times New Roman" w:cstheme="minorHAnsi"/>
                <w:lang w:val="en-US" w:eastAsia="ru-RU"/>
              </w:rPr>
              <w:t xml:space="preserve"> district </w:t>
            </w:r>
            <w:proofErr w:type="spellStart"/>
            <w:r w:rsidRPr="005C532D">
              <w:rPr>
                <w:rFonts w:eastAsia="Times New Roman" w:cstheme="minorHAnsi"/>
                <w:lang w:val="en-US" w:eastAsia="ru-RU"/>
              </w:rPr>
              <w:t>Aksy</w:t>
            </w:r>
            <w:proofErr w:type="spellEnd"/>
            <w:r w:rsidRPr="005C532D">
              <w:rPr>
                <w:rFonts w:eastAsia="Times New Roman" w:cstheme="minorHAnsi"/>
                <w:lang w:val="en-US" w:eastAsia="ru-RU"/>
              </w:rPr>
              <w:t xml:space="preserve"> region;</w:t>
            </w:r>
          </w:p>
          <w:p w:rsidR="00EE7940" w:rsidRPr="005C532D" w:rsidRDefault="00EE7940" w:rsidP="00EE7940">
            <w:pPr>
              <w:rPr>
                <w:rFonts w:eastAsia="Times New Roman" w:cstheme="minorHAnsi"/>
                <w:lang w:val="en-US" w:eastAsia="ru-RU"/>
              </w:rPr>
            </w:pPr>
            <w:r w:rsidRPr="005C532D">
              <w:rPr>
                <w:rFonts w:eastAsia="Times New Roman" w:cstheme="minorHAnsi"/>
                <w:lang w:val="en-US" w:eastAsia="ru-RU"/>
              </w:rPr>
              <w:t>5. Cleaning and bank protection works on the -</w:t>
            </w:r>
            <w:proofErr w:type="spellStart"/>
            <w:r w:rsidRPr="005C532D">
              <w:rPr>
                <w:rFonts w:eastAsia="Times New Roman" w:cstheme="minorHAnsi"/>
                <w:lang w:val="en-US" w:eastAsia="ru-RU"/>
              </w:rPr>
              <w:t>Bashat</w:t>
            </w:r>
            <w:proofErr w:type="spellEnd"/>
            <w:r w:rsidRPr="005C532D">
              <w:rPr>
                <w:rFonts w:eastAsia="Times New Roman" w:cstheme="minorHAnsi"/>
                <w:lang w:val="en-US" w:eastAsia="ru-RU"/>
              </w:rPr>
              <w:t xml:space="preserve"> Kara </w:t>
            </w:r>
            <w:proofErr w:type="spellStart"/>
            <w:r w:rsidRPr="005C532D">
              <w:rPr>
                <w:rFonts w:eastAsia="Times New Roman" w:cstheme="minorHAnsi"/>
                <w:lang w:val="en-US" w:eastAsia="ru-RU"/>
              </w:rPr>
              <w:t>sai</w:t>
            </w:r>
            <w:proofErr w:type="spellEnd"/>
            <w:r w:rsidRPr="005C532D">
              <w:rPr>
                <w:rFonts w:eastAsia="Times New Roman" w:cstheme="minorHAnsi"/>
                <w:lang w:val="en-US" w:eastAsia="ru-RU"/>
              </w:rPr>
              <w:t xml:space="preserve"> in </w:t>
            </w:r>
            <w:proofErr w:type="spellStart"/>
            <w:r w:rsidRPr="005C532D">
              <w:rPr>
                <w:rFonts w:eastAsia="Times New Roman" w:cstheme="minorHAnsi"/>
                <w:lang w:val="en-US" w:eastAsia="ru-RU"/>
              </w:rPr>
              <w:t>Kashka-Suu</w:t>
            </w:r>
            <w:proofErr w:type="spellEnd"/>
            <w:r w:rsidRPr="005C532D">
              <w:rPr>
                <w:rFonts w:eastAsia="Times New Roman" w:cstheme="minorHAnsi"/>
                <w:lang w:val="en-US" w:eastAsia="ru-RU"/>
              </w:rPr>
              <w:t xml:space="preserve"> district </w:t>
            </w:r>
            <w:proofErr w:type="spellStart"/>
            <w:r w:rsidRPr="005C532D">
              <w:rPr>
                <w:rFonts w:eastAsia="Times New Roman" w:cstheme="minorHAnsi"/>
                <w:lang w:val="en-US" w:eastAsia="ru-RU"/>
              </w:rPr>
              <w:t>Aksy</w:t>
            </w:r>
            <w:proofErr w:type="spellEnd"/>
            <w:r w:rsidRPr="005C532D">
              <w:rPr>
                <w:rFonts w:eastAsia="Times New Roman" w:cstheme="minorHAnsi"/>
                <w:lang w:val="en-US" w:eastAsia="ru-RU"/>
              </w:rPr>
              <w:t xml:space="preserve"> region;</w:t>
            </w:r>
          </w:p>
          <w:p w:rsidR="00EE7940" w:rsidRPr="005C532D" w:rsidRDefault="00EE7940" w:rsidP="00EE7940">
            <w:pPr>
              <w:rPr>
                <w:rFonts w:eastAsia="Times New Roman" w:cstheme="minorHAnsi"/>
                <w:lang w:val="en-US" w:eastAsia="ru-RU"/>
              </w:rPr>
            </w:pPr>
            <w:r w:rsidRPr="005C532D">
              <w:rPr>
                <w:rFonts w:eastAsia="Times New Roman" w:cstheme="minorHAnsi"/>
                <w:lang w:val="en-US" w:eastAsia="ru-RU"/>
              </w:rPr>
              <w:t xml:space="preserve">6. </w:t>
            </w:r>
            <w:r w:rsidR="00142487" w:rsidRPr="005C532D">
              <w:rPr>
                <w:rFonts w:eastAsia="Times New Roman" w:cstheme="minorHAnsi"/>
                <w:lang w:val="en-US" w:eastAsia="ru-RU"/>
              </w:rPr>
              <w:t xml:space="preserve">Arrangement </w:t>
            </w:r>
            <w:r w:rsidRPr="005C532D">
              <w:rPr>
                <w:rFonts w:eastAsia="Times New Roman" w:cstheme="minorHAnsi"/>
                <w:lang w:val="en-US" w:eastAsia="ru-RU"/>
              </w:rPr>
              <w:t>of Bank protection dams and repair</w:t>
            </w:r>
            <w:r w:rsidR="00142487" w:rsidRPr="005C532D">
              <w:rPr>
                <w:rFonts w:eastAsia="Times New Roman" w:cstheme="minorHAnsi"/>
                <w:lang w:val="en-US" w:eastAsia="ru-RU"/>
              </w:rPr>
              <w:t>ing</w:t>
            </w:r>
            <w:r w:rsidRPr="005C532D">
              <w:rPr>
                <w:rFonts w:eastAsia="Times New Roman" w:cstheme="minorHAnsi"/>
                <w:lang w:val="en-US" w:eastAsia="ru-RU"/>
              </w:rPr>
              <w:t xml:space="preserve"> of the bridge on the canal Sara</w:t>
            </w:r>
            <w:r w:rsidR="00142487" w:rsidRPr="005C532D">
              <w:rPr>
                <w:rFonts w:eastAsia="Times New Roman" w:cstheme="minorHAnsi"/>
                <w:lang w:val="en-US" w:eastAsia="ru-RU"/>
              </w:rPr>
              <w:t>-</w:t>
            </w:r>
            <w:proofErr w:type="spellStart"/>
            <w:r w:rsidR="00142487" w:rsidRPr="005C532D">
              <w:rPr>
                <w:rFonts w:eastAsia="Times New Roman" w:cstheme="minorHAnsi"/>
                <w:lang w:val="en-US" w:eastAsia="ru-RU"/>
              </w:rPr>
              <w:t>Kamish</w:t>
            </w:r>
            <w:proofErr w:type="spellEnd"/>
            <w:r w:rsidRPr="005C532D">
              <w:rPr>
                <w:rFonts w:eastAsia="Times New Roman" w:cstheme="minorHAnsi"/>
                <w:lang w:val="en-US" w:eastAsia="ru-RU"/>
              </w:rPr>
              <w:t xml:space="preserve"> Kara </w:t>
            </w:r>
            <w:proofErr w:type="spellStart"/>
            <w:r w:rsidRPr="005C532D">
              <w:rPr>
                <w:rFonts w:eastAsia="Times New Roman" w:cstheme="minorHAnsi"/>
                <w:lang w:val="en-US" w:eastAsia="ru-RU"/>
              </w:rPr>
              <w:t>Kulja</w:t>
            </w:r>
            <w:proofErr w:type="spellEnd"/>
            <w:r w:rsidRPr="005C532D">
              <w:rPr>
                <w:rFonts w:eastAsia="Times New Roman" w:cstheme="minorHAnsi"/>
                <w:lang w:val="en-US" w:eastAsia="ru-RU"/>
              </w:rPr>
              <w:t xml:space="preserve"> </w:t>
            </w:r>
            <w:r w:rsidR="00142487" w:rsidRPr="005C532D">
              <w:rPr>
                <w:rFonts w:eastAsia="Times New Roman" w:cstheme="minorHAnsi"/>
                <w:lang w:val="en-US" w:eastAsia="ru-RU"/>
              </w:rPr>
              <w:t>district</w:t>
            </w:r>
            <w:r w:rsidRPr="005C532D">
              <w:rPr>
                <w:rFonts w:eastAsia="Times New Roman" w:cstheme="minorHAnsi"/>
                <w:lang w:val="en-US" w:eastAsia="ru-RU"/>
              </w:rPr>
              <w:t xml:space="preserve"> </w:t>
            </w:r>
            <w:r w:rsidR="00142487" w:rsidRPr="005C532D">
              <w:rPr>
                <w:rFonts w:eastAsia="Times New Roman" w:cstheme="minorHAnsi"/>
                <w:lang w:val="en-US" w:eastAsia="ru-RU"/>
              </w:rPr>
              <w:t xml:space="preserve">Kara </w:t>
            </w:r>
            <w:proofErr w:type="spellStart"/>
            <w:r w:rsidRPr="005C532D">
              <w:rPr>
                <w:rFonts w:eastAsia="Times New Roman" w:cstheme="minorHAnsi"/>
                <w:lang w:val="en-US" w:eastAsia="ru-RU"/>
              </w:rPr>
              <w:t>Kuldja</w:t>
            </w:r>
            <w:proofErr w:type="spellEnd"/>
            <w:r w:rsidRPr="005C532D">
              <w:rPr>
                <w:rFonts w:eastAsia="Times New Roman" w:cstheme="minorHAnsi"/>
                <w:lang w:val="en-US" w:eastAsia="ru-RU"/>
              </w:rPr>
              <w:t xml:space="preserve"> </w:t>
            </w:r>
            <w:r w:rsidR="00142487" w:rsidRPr="005C532D">
              <w:rPr>
                <w:rFonts w:eastAsia="Times New Roman" w:cstheme="minorHAnsi"/>
                <w:lang w:val="en-US" w:eastAsia="ru-RU"/>
              </w:rPr>
              <w:t>region</w:t>
            </w:r>
            <w:r w:rsidRPr="005C532D">
              <w:rPr>
                <w:rFonts w:eastAsia="Times New Roman" w:cstheme="minorHAnsi"/>
                <w:lang w:val="en-US" w:eastAsia="ru-RU"/>
              </w:rPr>
              <w:t>;</w:t>
            </w:r>
          </w:p>
          <w:p w:rsidR="00EE7940" w:rsidRPr="005C532D" w:rsidRDefault="00EE7940" w:rsidP="00EE7940">
            <w:pPr>
              <w:rPr>
                <w:rFonts w:eastAsia="Times New Roman" w:cstheme="minorHAnsi"/>
                <w:lang w:val="en-US" w:eastAsia="ru-RU"/>
              </w:rPr>
            </w:pPr>
            <w:r w:rsidRPr="005C532D">
              <w:rPr>
                <w:rFonts w:eastAsia="Times New Roman" w:cstheme="minorHAnsi"/>
                <w:lang w:val="en-US" w:eastAsia="ru-RU"/>
              </w:rPr>
              <w:t xml:space="preserve">7. </w:t>
            </w:r>
            <w:r w:rsidR="00142487" w:rsidRPr="005C532D">
              <w:rPr>
                <w:rFonts w:eastAsia="Times New Roman" w:cstheme="minorHAnsi"/>
                <w:lang w:val="en-US" w:eastAsia="ru-RU"/>
              </w:rPr>
              <w:t xml:space="preserve">River Bank protection works on the </w:t>
            </w:r>
            <w:proofErr w:type="spellStart"/>
            <w:r w:rsidR="00142487" w:rsidRPr="005C532D">
              <w:rPr>
                <w:rFonts w:eastAsia="Times New Roman" w:cstheme="minorHAnsi"/>
                <w:lang w:val="en-US" w:eastAsia="ru-RU"/>
              </w:rPr>
              <w:t>Kotur</w:t>
            </w:r>
            <w:proofErr w:type="spellEnd"/>
            <w:r w:rsidR="00142487" w:rsidRPr="005C532D">
              <w:rPr>
                <w:rFonts w:eastAsia="Times New Roman" w:cstheme="minorHAnsi"/>
                <w:lang w:val="en-US" w:eastAsia="ru-RU"/>
              </w:rPr>
              <w:t xml:space="preserve">-channel </w:t>
            </w:r>
            <w:proofErr w:type="spellStart"/>
            <w:r w:rsidR="00142487" w:rsidRPr="005C532D">
              <w:rPr>
                <w:rFonts w:eastAsia="Times New Roman" w:cstheme="minorHAnsi"/>
                <w:lang w:val="en-US" w:eastAsia="ru-RU"/>
              </w:rPr>
              <w:t>BulakKenesh</w:t>
            </w:r>
            <w:proofErr w:type="spellEnd"/>
            <w:r w:rsidRPr="005C532D">
              <w:rPr>
                <w:rFonts w:eastAsia="Times New Roman" w:cstheme="minorHAnsi"/>
                <w:lang w:val="en-US" w:eastAsia="ru-RU"/>
              </w:rPr>
              <w:t xml:space="preserve"> </w:t>
            </w:r>
            <w:r w:rsidR="00142487" w:rsidRPr="005C532D">
              <w:rPr>
                <w:rFonts w:eastAsia="Times New Roman" w:cstheme="minorHAnsi"/>
                <w:lang w:val="en-US" w:eastAsia="ru-RU"/>
              </w:rPr>
              <w:t>district</w:t>
            </w:r>
            <w:r w:rsidRPr="005C532D">
              <w:rPr>
                <w:rFonts w:eastAsia="Times New Roman" w:cstheme="minorHAnsi"/>
                <w:lang w:val="en-US" w:eastAsia="ru-RU"/>
              </w:rPr>
              <w:t xml:space="preserve"> </w:t>
            </w:r>
            <w:proofErr w:type="spellStart"/>
            <w:r w:rsidRPr="005C532D">
              <w:rPr>
                <w:rFonts w:eastAsia="Times New Roman" w:cstheme="minorHAnsi"/>
                <w:lang w:val="en-US" w:eastAsia="ru-RU"/>
              </w:rPr>
              <w:t>Nookat</w:t>
            </w:r>
            <w:proofErr w:type="spellEnd"/>
            <w:r w:rsidR="00142487" w:rsidRPr="005C532D">
              <w:rPr>
                <w:rFonts w:eastAsia="Times New Roman" w:cstheme="minorHAnsi"/>
                <w:lang w:val="en-US" w:eastAsia="ru-RU"/>
              </w:rPr>
              <w:t xml:space="preserve"> region</w:t>
            </w:r>
            <w:r w:rsidRPr="005C532D">
              <w:rPr>
                <w:rFonts w:eastAsia="Times New Roman" w:cstheme="minorHAnsi"/>
                <w:lang w:val="en-US" w:eastAsia="ru-RU"/>
              </w:rPr>
              <w:t>;</w:t>
            </w:r>
          </w:p>
          <w:p w:rsidR="00142487" w:rsidRPr="005C532D" w:rsidRDefault="00EE7940" w:rsidP="00142487">
            <w:pPr>
              <w:rPr>
                <w:rFonts w:eastAsia="Times New Roman" w:cstheme="minorHAnsi"/>
                <w:lang w:val="en-US" w:eastAsia="ru-RU"/>
              </w:rPr>
            </w:pPr>
            <w:r w:rsidRPr="005C532D">
              <w:rPr>
                <w:rFonts w:eastAsia="Times New Roman" w:cstheme="minorHAnsi"/>
                <w:lang w:val="en-US" w:eastAsia="ru-RU"/>
              </w:rPr>
              <w:t xml:space="preserve">8. </w:t>
            </w:r>
            <w:r w:rsidR="00142487" w:rsidRPr="005C532D">
              <w:rPr>
                <w:rFonts w:eastAsia="Times New Roman" w:cstheme="minorHAnsi"/>
                <w:lang w:val="en-US" w:eastAsia="ru-RU"/>
              </w:rPr>
              <w:t xml:space="preserve">River Bank protection works on the </w:t>
            </w:r>
            <w:proofErr w:type="spellStart"/>
            <w:r w:rsidRPr="005C532D">
              <w:rPr>
                <w:rFonts w:eastAsia="Times New Roman" w:cstheme="minorHAnsi"/>
                <w:lang w:val="en-US" w:eastAsia="ru-RU"/>
              </w:rPr>
              <w:t>r.Shankol</w:t>
            </w:r>
            <w:proofErr w:type="spellEnd"/>
            <w:r w:rsidR="00142487" w:rsidRPr="005C532D">
              <w:rPr>
                <w:rFonts w:eastAsia="Times New Roman" w:cstheme="minorHAnsi"/>
                <w:lang w:val="en-US" w:eastAsia="ru-RU"/>
              </w:rPr>
              <w:t xml:space="preserve"> </w:t>
            </w:r>
            <w:proofErr w:type="spellStart"/>
            <w:r w:rsidRPr="005C532D">
              <w:rPr>
                <w:rFonts w:eastAsia="Times New Roman" w:cstheme="minorHAnsi"/>
                <w:lang w:val="en-US" w:eastAsia="ru-RU"/>
              </w:rPr>
              <w:t>Kenesh</w:t>
            </w:r>
            <w:proofErr w:type="spellEnd"/>
            <w:r w:rsidR="00142487" w:rsidRPr="005C532D">
              <w:rPr>
                <w:rFonts w:eastAsia="Times New Roman" w:cstheme="minorHAnsi"/>
                <w:lang w:val="en-US" w:eastAsia="ru-RU"/>
              </w:rPr>
              <w:t xml:space="preserve"> district</w:t>
            </w:r>
            <w:r w:rsidRPr="005C532D">
              <w:rPr>
                <w:rFonts w:eastAsia="Times New Roman" w:cstheme="minorHAnsi"/>
                <w:lang w:val="en-US" w:eastAsia="ru-RU"/>
              </w:rPr>
              <w:t xml:space="preserve"> </w:t>
            </w:r>
            <w:proofErr w:type="spellStart"/>
            <w:r w:rsidRPr="005C532D">
              <w:rPr>
                <w:rFonts w:eastAsia="Times New Roman" w:cstheme="minorHAnsi"/>
                <w:lang w:val="en-US" w:eastAsia="ru-RU"/>
              </w:rPr>
              <w:t>Nookat</w:t>
            </w:r>
            <w:proofErr w:type="spellEnd"/>
            <w:r w:rsidR="00142487" w:rsidRPr="005C532D">
              <w:rPr>
                <w:rFonts w:eastAsia="Times New Roman" w:cstheme="minorHAnsi"/>
                <w:lang w:val="en-US" w:eastAsia="ru-RU"/>
              </w:rPr>
              <w:t xml:space="preserve"> region</w:t>
            </w:r>
            <w:r w:rsidR="00B04EFB" w:rsidRPr="005C532D">
              <w:rPr>
                <w:rFonts w:eastAsia="Times New Roman" w:cstheme="minorHAnsi"/>
                <w:lang w:val="en-US" w:eastAsia="ru-RU"/>
              </w:rPr>
              <w:t xml:space="preserve">. </w:t>
            </w:r>
          </w:p>
          <w:p w:rsidR="00C3508D" w:rsidRPr="00142487" w:rsidRDefault="00C3508D" w:rsidP="00373993">
            <w:pPr>
              <w:rPr>
                <w:rFonts w:eastAsia="Times New Roman" w:cstheme="minorHAnsi"/>
                <w:sz w:val="20"/>
                <w:szCs w:val="20"/>
                <w:lang w:val="en-US" w:eastAsia="ru-RU"/>
              </w:rPr>
            </w:pPr>
            <w:r w:rsidRPr="005C532D">
              <w:rPr>
                <w:rFonts w:eastAsia="Times New Roman" w:cstheme="minorHAnsi"/>
                <w:lang w:val="en-US" w:eastAsia="ru-RU"/>
              </w:rPr>
              <w:t xml:space="preserve">River Bank protection on the r. </w:t>
            </w:r>
            <w:proofErr w:type="spellStart"/>
            <w:r w:rsidRPr="005C532D">
              <w:rPr>
                <w:rFonts w:eastAsia="Times New Roman" w:cstheme="minorHAnsi"/>
                <w:lang w:val="en-US" w:eastAsia="ru-RU"/>
              </w:rPr>
              <w:t>Jazy</w:t>
            </w:r>
            <w:proofErr w:type="spellEnd"/>
            <w:r w:rsidRPr="005C532D">
              <w:rPr>
                <w:rFonts w:eastAsia="Times New Roman" w:cstheme="minorHAnsi"/>
                <w:lang w:val="en-US" w:eastAsia="ru-RU"/>
              </w:rPr>
              <w:t xml:space="preserve"> </w:t>
            </w:r>
            <w:r w:rsidR="00373993" w:rsidRPr="005C532D">
              <w:rPr>
                <w:rFonts w:eastAsia="Times New Roman" w:cstheme="minorHAnsi"/>
                <w:lang w:val="en-US" w:eastAsia="ru-RU"/>
              </w:rPr>
              <w:t>Salam-</w:t>
            </w:r>
            <w:proofErr w:type="spellStart"/>
            <w:r w:rsidR="00373993" w:rsidRPr="005C532D">
              <w:rPr>
                <w:rFonts w:eastAsia="Times New Roman" w:cstheme="minorHAnsi"/>
                <w:lang w:val="en-US" w:eastAsia="ru-RU"/>
              </w:rPr>
              <w:t>Alik</w:t>
            </w:r>
            <w:proofErr w:type="spellEnd"/>
            <w:r w:rsidR="00373993" w:rsidRPr="005C532D">
              <w:rPr>
                <w:rFonts w:eastAsia="Times New Roman" w:cstheme="minorHAnsi"/>
                <w:lang w:val="en-US" w:eastAsia="ru-RU"/>
              </w:rPr>
              <w:t xml:space="preserve"> district </w:t>
            </w:r>
            <w:proofErr w:type="spellStart"/>
            <w:r w:rsidR="00373993" w:rsidRPr="005C532D">
              <w:rPr>
                <w:rFonts w:eastAsia="Times New Roman" w:cstheme="minorHAnsi"/>
                <w:lang w:val="en-US" w:eastAsia="ru-RU"/>
              </w:rPr>
              <w:t>Izgen</w:t>
            </w:r>
            <w:proofErr w:type="spellEnd"/>
            <w:r w:rsidR="00373993" w:rsidRPr="005C532D">
              <w:rPr>
                <w:rFonts w:eastAsia="Times New Roman" w:cstheme="minorHAnsi"/>
                <w:lang w:val="en-US" w:eastAsia="ru-RU"/>
              </w:rPr>
              <w:t xml:space="preserve"> region</w:t>
            </w:r>
            <w:r w:rsidR="00373993">
              <w:rPr>
                <w:rFonts w:eastAsia="Times New Roman" w:cstheme="minorHAnsi"/>
                <w:sz w:val="20"/>
                <w:szCs w:val="20"/>
                <w:lang w:val="en-US" w:eastAsia="ru-RU"/>
              </w:rPr>
              <w:t xml:space="preserve"> </w:t>
            </w:r>
          </w:p>
        </w:tc>
        <w:tc>
          <w:tcPr>
            <w:tcW w:w="2977" w:type="dxa"/>
            <w:tcBorders>
              <w:bottom w:val="single" w:sz="4" w:space="0" w:color="auto"/>
            </w:tcBorders>
            <w:shd w:val="clear" w:color="000000" w:fill="FFFFFF"/>
          </w:tcPr>
          <w:p w:rsidR="002E355A" w:rsidRPr="00BE5FBA" w:rsidRDefault="002E355A" w:rsidP="001D7AAD">
            <w:pPr>
              <w:rPr>
                <w:rFonts w:eastAsia="Times New Roman" w:cstheme="minorHAnsi"/>
                <w:color w:val="000000"/>
                <w:sz w:val="20"/>
                <w:szCs w:val="20"/>
                <w:lang w:val="en-US" w:eastAsia="ru-RU"/>
              </w:rPr>
            </w:pPr>
          </w:p>
        </w:tc>
        <w:tc>
          <w:tcPr>
            <w:tcW w:w="3118" w:type="dxa"/>
            <w:shd w:val="clear" w:color="000000" w:fill="FFFFFF"/>
            <w:noWrap/>
            <w:hideMark/>
          </w:tcPr>
          <w:p w:rsidR="002E355A" w:rsidRPr="00BE5FBA" w:rsidRDefault="002E355A" w:rsidP="001D7AAD">
            <w:pPr>
              <w:rPr>
                <w:rFonts w:eastAsia="Times New Roman" w:cstheme="minorHAnsi"/>
                <w:sz w:val="20"/>
                <w:szCs w:val="20"/>
                <w:lang w:val="en-US" w:eastAsia="ru-RU"/>
              </w:rPr>
            </w:pPr>
            <w:r w:rsidRPr="00BE5FBA">
              <w:rPr>
                <w:rFonts w:eastAsia="Times New Roman" w:cstheme="minorHAnsi"/>
                <w:sz w:val="20"/>
                <w:szCs w:val="20"/>
                <w:lang w:val="en-US" w:eastAsia="ru-RU"/>
              </w:rPr>
              <w:t> </w:t>
            </w:r>
          </w:p>
          <w:p w:rsidR="002E355A" w:rsidRPr="00BE5FBA" w:rsidRDefault="002E355A" w:rsidP="001D7AAD">
            <w:pPr>
              <w:rPr>
                <w:rFonts w:eastAsia="Times New Roman" w:cstheme="minorHAnsi"/>
                <w:sz w:val="20"/>
                <w:szCs w:val="20"/>
                <w:lang w:val="en-US" w:eastAsia="ru-RU"/>
              </w:rPr>
            </w:pPr>
            <w:r w:rsidRPr="00BE5FBA">
              <w:rPr>
                <w:rFonts w:eastAsia="Times New Roman" w:cstheme="minorHAnsi"/>
                <w:sz w:val="20"/>
                <w:szCs w:val="20"/>
                <w:lang w:val="en-US" w:eastAsia="ru-RU"/>
              </w:rPr>
              <w:t> </w:t>
            </w:r>
          </w:p>
        </w:tc>
      </w:tr>
      <w:tr w:rsidR="00500B16" w:rsidRPr="00AC62E0" w:rsidTr="00622B74">
        <w:trPr>
          <w:trHeight w:val="694"/>
        </w:trPr>
        <w:tc>
          <w:tcPr>
            <w:tcW w:w="3261" w:type="dxa"/>
            <w:tcBorders>
              <w:bottom w:val="single" w:sz="4" w:space="0" w:color="auto"/>
            </w:tcBorders>
            <w:shd w:val="clear" w:color="000000" w:fill="FFFFFF"/>
            <w:hideMark/>
          </w:tcPr>
          <w:p w:rsidR="00500B16" w:rsidRPr="00BE5FBA" w:rsidRDefault="00BE5FBA" w:rsidP="001D7AAD">
            <w:pPr>
              <w:rPr>
                <w:rFonts w:eastAsia="Times New Roman" w:cstheme="minorHAnsi"/>
                <w:color w:val="000000"/>
                <w:sz w:val="20"/>
                <w:szCs w:val="20"/>
                <w:lang w:val="en-US" w:eastAsia="ru-RU"/>
              </w:rPr>
            </w:pPr>
            <w:r w:rsidRPr="00BC5EFD">
              <w:rPr>
                <w:rFonts w:ascii="Calibri" w:eastAsia="Calibri" w:hAnsi="Calibri" w:cs="Calibri"/>
                <w:color w:val="000000"/>
                <w:sz w:val="18"/>
                <w:szCs w:val="18"/>
                <w:lang w:val="en-US" w:eastAsia="ru-RU"/>
              </w:rPr>
              <w:lastRenderedPageBreak/>
              <w:t>Action 3.3.2. Training on First Medical Aid</w:t>
            </w:r>
          </w:p>
        </w:tc>
        <w:tc>
          <w:tcPr>
            <w:tcW w:w="5528" w:type="dxa"/>
            <w:tcBorders>
              <w:bottom w:val="single" w:sz="4" w:space="0" w:color="auto"/>
            </w:tcBorders>
            <w:shd w:val="clear" w:color="000000" w:fill="FFFFFF"/>
            <w:hideMark/>
          </w:tcPr>
          <w:p w:rsidR="00500B16" w:rsidRPr="00410BAC" w:rsidRDefault="00410BAC" w:rsidP="00BD58C0">
            <w:pPr>
              <w:rPr>
                <w:rFonts w:eastAsia="Times New Roman" w:cstheme="minorHAnsi"/>
                <w:b/>
                <w:sz w:val="20"/>
                <w:szCs w:val="20"/>
                <w:lang w:val="en-US" w:eastAsia="ru-RU"/>
              </w:rPr>
            </w:pPr>
            <w:r w:rsidRPr="00410BAC">
              <w:rPr>
                <w:rFonts w:eastAsia="Times New Roman" w:cstheme="minorHAnsi"/>
                <w:b/>
                <w:sz w:val="20"/>
                <w:szCs w:val="20"/>
                <w:lang w:val="en-US" w:eastAsia="ru-RU"/>
              </w:rPr>
              <w:t>Third</w:t>
            </w:r>
            <w:r w:rsidR="00673F4C" w:rsidRPr="00410BAC">
              <w:rPr>
                <w:rFonts w:eastAsia="Times New Roman" w:cstheme="minorHAnsi"/>
                <w:b/>
                <w:sz w:val="20"/>
                <w:szCs w:val="20"/>
                <w:lang w:val="en-US" w:eastAsia="ru-RU"/>
              </w:rPr>
              <w:t xml:space="preserve"> quarter </w:t>
            </w:r>
          </w:p>
          <w:p w:rsidR="00410BAC" w:rsidRDefault="00410BAC" w:rsidP="00BD58C0">
            <w:pPr>
              <w:rPr>
                <w:rFonts w:eastAsia="Times New Roman" w:cstheme="minorHAnsi"/>
                <w:sz w:val="20"/>
                <w:szCs w:val="20"/>
                <w:lang w:val="en-US" w:eastAsia="ru-RU"/>
              </w:rPr>
            </w:pPr>
          </w:p>
          <w:p w:rsidR="00410BAC" w:rsidRPr="00410BAC" w:rsidRDefault="00410BAC" w:rsidP="00410BAC">
            <w:pPr>
              <w:rPr>
                <w:rFonts w:cs="Calibri"/>
                <w:color w:val="000000"/>
                <w:lang w:val="en-US"/>
              </w:rPr>
            </w:pPr>
            <w:r w:rsidRPr="00410BAC">
              <w:rPr>
                <w:rFonts w:cs="Calibri"/>
                <w:color w:val="000000"/>
                <w:lang w:val="en-US" w:eastAsia="ru-RU"/>
              </w:rPr>
              <w:t>First Medical Aid</w:t>
            </w:r>
            <w:r w:rsidRPr="00410BAC">
              <w:rPr>
                <w:rFonts w:cs="Calibri"/>
                <w:color w:val="000000"/>
                <w:lang w:val="en-US"/>
              </w:rPr>
              <w:t xml:space="preserve"> training conducted for members of Voluntary Rural Rescue Teams and community members by highly qualified and licensed first aid experts.</w:t>
            </w:r>
          </w:p>
          <w:p w:rsidR="00410BAC" w:rsidRPr="00410BAC" w:rsidRDefault="00410BAC" w:rsidP="00410BAC">
            <w:pPr>
              <w:spacing w:before="120"/>
              <w:rPr>
                <w:rFonts w:cs="Calibri"/>
                <w:color w:val="000000"/>
                <w:lang w:val="en-US"/>
              </w:rPr>
            </w:pPr>
            <w:r w:rsidRPr="00410BAC">
              <w:rPr>
                <w:rFonts w:cs="Calibri"/>
                <w:color w:val="000000"/>
                <w:lang w:val="en-US"/>
              </w:rPr>
              <w:lastRenderedPageBreak/>
              <w:t>The trainings covered following topics, taking into account gender and age aspects:</w:t>
            </w:r>
          </w:p>
          <w:p w:rsidR="00410BAC" w:rsidRPr="00410BAC" w:rsidRDefault="00410BAC" w:rsidP="00410BAC">
            <w:pPr>
              <w:numPr>
                <w:ilvl w:val="0"/>
                <w:numId w:val="20"/>
              </w:numPr>
              <w:jc w:val="both"/>
              <w:rPr>
                <w:rFonts w:cs="Calibri"/>
                <w:color w:val="000000"/>
                <w:lang w:val="en-US"/>
              </w:rPr>
            </w:pPr>
            <w:r w:rsidRPr="00410BAC">
              <w:rPr>
                <w:rFonts w:cs="Calibri"/>
                <w:color w:val="000000"/>
                <w:lang w:val="en-US"/>
              </w:rPr>
              <w:t>Loss of consciousness (defining vital signs, patency of airways);</w:t>
            </w:r>
          </w:p>
          <w:p w:rsidR="00410BAC" w:rsidRPr="00710AF7" w:rsidRDefault="00410BAC" w:rsidP="00410BAC">
            <w:pPr>
              <w:numPr>
                <w:ilvl w:val="0"/>
                <w:numId w:val="20"/>
              </w:numPr>
              <w:jc w:val="both"/>
              <w:rPr>
                <w:rFonts w:cs="Calibri"/>
                <w:color w:val="000000"/>
              </w:rPr>
            </w:pPr>
            <w:r w:rsidRPr="00710AF7">
              <w:rPr>
                <w:rFonts w:cs="Calibri"/>
                <w:color w:val="000000"/>
              </w:rPr>
              <w:t xml:space="preserve">Basics of </w:t>
            </w:r>
            <w:r w:rsidR="008257DB">
              <w:fldChar w:fldCharType="begin"/>
            </w:r>
            <w:r w:rsidR="008257DB">
              <w:instrText xml:space="preserve"> HYPERLINK "http://multitran.ru/c/m.exe?t=2578951_1_2" </w:instrText>
            </w:r>
            <w:r w:rsidR="008257DB">
              <w:fldChar w:fldCharType="separate"/>
            </w:r>
            <w:r w:rsidRPr="00710AF7">
              <w:rPr>
                <w:rFonts w:cs="Calibri"/>
                <w:color w:val="000000"/>
              </w:rPr>
              <w:t>cardiopulmonary resuscitation</w:t>
            </w:r>
            <w:r w:rsidR="008257DB">
              <w:rPr>
                <w:rFonts w:cs="Calibri"/>
                <w:color w:val="000000"/>
              </w:rPr>
              <w:fldChar w:fldCharType="end"/>
            </w:r>
          </w:p>
          <w:p w:rsidR="00410BAC" w:rsidRPr="00410BAC" w:rsidRDefault="00410BAC" w:rsidP="00410BAC">
            <w:pPr>
              <w:numPr>
                <w:ilvl w:val="0"/>
                <w:numId w:val="20"/>
              </w:numPr>
              <w:jc w:val="both"/>
              <w:rPr>
                <w:rFonts w:cs="Calibri"/>
                <w:color w:val="000000"/>
                <w:lang w:val="en-US"/>
              </w:rPr>
            </w:pPr>
            <w:r w:rsidRPr="00410BAC">
              <w:rPr>
                <w:rFonts w:cs="Calibri"/>
                <w:color w:val="000000"/>
                <w:lang w:val="en-US"/>
              </w:rPr>
              <w:t>First aid during traumatic shock, different wounds and traumas;</w:t>
            </w:r>
          </w:p>
          <w:p w:rsidR="00410BAC" w:rsidRPr="00410BAC" w:rsidRDefault="00410BAC" w:rsidP="00410BAC">
            <w:pPr>
              <w:numPr>
                <w:ilvl w:val="0"/>
                <w:numId w:val="20"/>
              </w:numPr>
              <w:jc w:val="both"/>
              <w:rPr>
                <w:rFonts w:cs="Calibri"/>
                <w:color w:val="000000"/>
                <w:lang w:val="en-US"/>
              </w:rPr>
            </w:pPr>
            <w:r w:rsidRPr="00410BAC">
              <w:rPr>
                <w:rFonts w:cs="Calibri"/>
                <w:color w:val="000000"/>
                <w:lang w:val="en-US"/>
              </w:rPr>
              <w:t>First aid during burns and frostbite;</w:t>
            </w:r>
          </w:p>
          <w:p w:rsidR="00410BAC" w:rsidRPr="00710AF7" w:rsidRDefault="00410BAC" w:rsidP="00410BAC">
            <w:pPr>
              <w:numPr>
                <w:ilvl w:val="0"/>
                <w:numId w:val="20"/>
              </w:numPr>
              <w:jc w:val="both"/>
              <w:rPr>
                <w:rFonts w:cs="Calibri"/>
                <w:color w:val="000000"/>
              </w:rPr>
            </w:pPr>
            <w:r w:rsidRPr="00710AF7">
              <w:rPr>
                <w:rFonts w:cs="Calibri"/>
                <w:color w:val="000000"/>
              </w:rPr>
              <w:t>First aid during drowning;</w:t>
            </w:r>
          </w:p>
          <w:p w:rsidR="00410BAC" w:rsidRPr="00410BAC" w:rsidRDefault="00410BAC" w:rsidP="00410BAC">
            <w:pPr>
              <w:numPr>
                <w:ilvl w:val="0"/>
                <w:numId w:val="20"/>
              </w:numPr>
              <w:jc w:val="both"/>
              <w:rPr>
                <w:rFonts w:cs="Calibri"/>
                <w:color w:val="000000"/>
                <w:lang w:val="en-US"/>
              </w:rPr>
            </w:pPr>
            <w:r w:rsidRPr="00410BAC">
              <w:rPr>
                <w:rFonts w:cs="Calibri"/>
                <w:color w:val="000000"/>
                <w:lang w:val="en-US"/>
              </w:rPr>
              <w:t>First aid during continuous compression syndrome</w:t>
            </w:r>
          </w:p>
          <w:p w:rsidR="00410BAC" w:rsidRPr="00410BAC" w:rsidRDefault="00410BAC" w:rsidP="00410BAC">
            <w:pPr>
              <w:numPr>
                <w:ilvl w:val="0"/>
                <w:numId w:val="20"/>
              </w:numPr>
              <w:jc w:val="both"/>
              <w:rPr>
                <w:rFonts w:cs="Calibri"/>
                <w:color w:val="000000"/>
                <w:lang w:val="en-US"/>
              </w:rPr>
            </w:pPr>
            <w:r w:rsidRPr="00410BAC">
              <w:rPr>
                <w:rFonts w:cs="Calibri"/>
                <w:color w:val="000000"/>
                <w:lang w:val="en-US"/>
              </w:rPr>
              <w:t>Psychological aid to disaster victims.</w:t>
            </w:r>
          </w:p>
          <w:p w:rsidR="00410BAC" w:rsidRPr="00410BAC" w:rsidRDefault="00410BAC" w:rsidP="00410BAC">
            <w:pPr>
              <w:spacing w:before="120"/>
              <w:rPr>
                <w:rFonts w:cs="Calibri"/>
                <w:color w:val="000000"/>
                <w:lang w:val="en-US"/>
              </w:rPr>
            </w:pPr>
            <w:r w:rsidRPr="00410BAC">
              <w:rPr>
                <w:rFonts w:cs="Calibri"/>
                <w:color w:val="000000"/>
                <w:lang w:val="en-US"/>
              </w:rPr>
              <w:t>After the theoretical lessons rural rescue several times practiced practical techniques that contributed to the consolidation of good knowledge.</w:t>
            </w:r>
          </w:p>
          <w:p w:rsidR="00410BAC" w:rsidRPr="00410BAC" w:rsidRDefault="00410BAC" w:rsidP="00410BAC">
            <w:pPr>
              <w:rPr>
                <w:rFonts w:eastAsia="Times New Roman" w:cstheme="minorHAnsi"/>
                <w:color w:val="000000"/>
                <w:sz w:val="20"/>
                <w:szCs w:val="20"/>
                <w:lang w:val="en-US" w:eastAsia="ru-RU"/>
              </w:rPr>
            </w:pPr>
            <w:r w:rsidRPr="00410BAC">
              <w:rPr>
                <w:rFonts w:cs="Calibri"/>
                <w:color w:val="000000"/>
                <w:lang w:val="en-US"/>
              </w:rPr>
              <w:t>The training facilitated that 125 people trained (49 women) totally.</w:t>
            </w:r>
          </w:p>
        </w:tc>
        <w:tc>
          <w:tcPr>
            <w:tcW w:w="2977" w:type="dxa"/>
            <w:tcBorders>
              <w:bottom w:val="single" w:sz="4" w:space="0" w:color="auto"/>
            </w:tcBorders>
            <w:shd w:val="clear" w:color="000000" w:fill="FFFFFF"/>
          </w:tcPr>
          <w:p w:rsidR="00500B16" w:rsidRPr="00673F4C" w:rsidRDefault="00500B16" w:rsidP="001D7AAD">
            <w:pPr>
              <w:rPr>
                <w:rFonts w:eastAsia="Times New Roman" w:cstheme="minorHAnsi"/>
                <w:color w:val="000000"/>
                <w:sz w:val="20"/>
                <w:szCs w:val="20"/>
                <w:lang w:val="en-US" w:eastAsia="ru-RU"/>
              </w:rPr>
            </w:pPr>
          </w:p>
        </w:tc>
        <w:tc>
          <w:tcPr>
            <w:tcW w:w="3118" w:type="dxa"/>
            <w:shd w:val="clear" w:color="000000" w:fill="FFFFFF"/>
            <w:noWrap/>
            <w:hideMark/>
          </w:tcPr>
          <w:p w:rsidR="00500B16" w:rsidRPr="00673F4C" w:rsidRDefault="00500B16" w:rsidP="001D7AAD">
            <w:pPr>
              <w:rPr>
                <w:rFonts w:eastAsia="Times New Roman" w:cstheme="minorHAnsi"/>
                <w:sz w:val="20"/>
                <w:szCs w:val="20"/>
                <w:lang w:val="en-US" w:eastAsia="ru-RU"/>
              </w:rPr>
            </w:pPr>
            <w:r w:rsidRPr="00673F4C">
              <w:rPr>
                <w:rFonts w:eastAsia="Times New Roman" w:cstheme="minorHAnsi"/>
                <w:sz w:val="20"/>
                <w:szCs w:val="20"/>
                <w:lang w:val="en-US" w:eastAsia="ru-RU"/>
              </w:rPr>
              <w:t> </w:t>
            </w:r>
          </w:p>
          <w:p w:rsidR="00500B16" w:rsidRPr="00673F4C" w:rsidRDefault="00500B16" w:rsidP="001D7AAD">
            <w:pPr>
              <w:rPr>
                <w:rFonts w:eastAsia="Times New Roman" w:cstheme="minorHAnsi"/>
                <w:sz w:val="20"/>
                <w:szCs w:val="20"/>
                <w:lang w:val="en-US" w:eastAsia="ru-RU"/>
              </w:rPr>
            </w:pPr>
            <w:r w:rsidRPr="00673F4C">
              <w:rPr>
                <w:rFonts w:eastAsia="Times New Roman" w:cstheme="minorHAnsi"/>
                <w:sz w:val="20"/>
                <w:szCs w:val="20"/>
                <w:lang w:val="en-US" w:eastAsia="ru-RU"/>
              </w:rPr>
              <w:t> </w:t>
            </w:r>
          </w:p>
        </w:tc>
      </w:tr>
      <w:tr w:rsidR="00500B16" w:rsidRPr="00AC62E0" w:rsidTr="00622B74">
        <w:trPr>
          <w:trHeight w:val="420"/>
        </w:trPr>
        <w:tc>
          <w:tcPr>
            <w:tcW w:w="14884" w:type="dxa"/>
            <w:gridSpan w:val="4"/>
            <w:shd w:val="clear" w:color="000000" w:fill="FFFFFF"/>
            <w:hideMark/>
          </w:tcPr>
          <w:p w:rsidR="00500B16" w:rsidRPr="00C14110" w:rsidRDefault="00C14110" w:rsidP="001D7AAD">
            <w:pPr>
              <w:rPr>
                <w:rFonts w:eastAsia="Times New Roman" w:cstheme="minorHAnsi"/>
                <w:b/>
                <w:bCs/>
                <w:color w:val="000000"/>
                <w:sz w:val="20"/>
                <w:szCs w:val="20"/>
                <w:lang w:val="en-US" w:eastAsia="ru-RU"/>
              </w:rPr>
            </w:pPr>
            <w:r w:rsidRPr="00BC5EFD">
              <w:rPr>
                <w:rFonts w:ascii="Calibri" w:hAnsi="Calibri" w:cs="Calibri"/>
                <w:b/>
                <w:bCs/>
                <w:color w:val="000000"/>
                <w:sz w:val="18"/>
                <w:szCs w:val="18"/>
                <w:lang w:val="en-US" w:eastAsia="ru-RU"/>
              </w:rPr>
              <w:lastRenderedPageBreak/>
              <w:t xml:space="preserve">Activity 3.4. Practice of socio-economic development planning of municipalities retargeted on a pilot basis towards sustainable development through integrated approaches in DRR  </w:t>
            </w:r>
          </w:p>
        </w:tc>
      </w:tr>
      <w:tr w:rsidR="00500B16" w:rsidRPr="005E25BE" w:rsidTr="00622B74">
        <w:trPr>
          <w:trHeight w:val="1065"/>
        </w:trPr>
        <w:tc>
          <w:tcPr>
            <w:tcW w:w="3261" w:type="dxa"/>
            <w:shd w:val="clear" w:color="000000" w:fill="FFFFFF"/>
            <w:hideMark/>
          </w:tcPr>
          <w:p w:rsidR="00500B16" w:rsidRPr="00AD6C7B" w:rsidRDefault="00AD6C7B" w:rsidP="00133763">
            <w:pPr>
              <w:rPr>
                <w:rFonts w:eastAsia="Times New Roman" w:cstheme="minorHAnsi"/>
                <w:color w:val="000000"/>
                <w:sz w:val="20"/>
                <w:szCs w:val="20"/>
                <w:lang w:val="en-US" w:eastAsia="ru-RU"/>
              </w:rPr>
            </w:pPr>
            <w:r w:rsidRPr="00BC5EFD">
              <w:rPr>
                <w:rFonts w:ascii="Calibri" w:eastAsia="Calibri" w:hAnsi="Calibri" w:cs="Calibri"/>
                <w:color w:val="000000"/>
                <w:sz w:val="18"/>
                <w:szCs w:val="18"/>
                <w:u w:val="single"/>
                <w:lang w:val="en-US" w:eastAsia="ru-RU"/>
              </w:rPr>
              <w:t xml:space="preserve">Action 3.4.1. </w:t>
            </w:r>
            <w:r w:rsidRPr="00BC5EFD">
              <w:rPr>
                <w:rFonts w:ascii="Calibri" w:eastAsia="Calibri" w:hAnsi="Calibri" w:cs="Calibri"/>
                <w:color w:val="000000"/>
                <w:sz w:val="18"/>
                <w:szCs w:val="18"/>
                <w:u w:val="single"/>
                <w:lang w:val="en-US" w:eastAsia="ru-RU"/>
              </w:rPr>
              <w:br/>
            </w:r>
            <w:r w:rsidRPr="00BC5EFD">
              <w:rPr>
                <w:rFonts w:ascii="Calibri" w:eastAsia="Calibri" w:hAnsi="Calibri" w:cs="Calibri"/>
                <w:color w:val="000000"/>
                <w:sz w:val="18"/>
                <w:szCs w:val="18"/>
                <w:lang w:val="en-US" w:eastAsia="ru-RU"/>
              </w:rPr>
              <w:t xml:space="preserve">Development of the comprehensive/integrated training </w:t>
            </w:r>
            <w:proofErr w:type="spellStart"/>
            <w:r w:rsidRPr="00BC5EFD">
              <w:rPr>
                <w:rFonts w:ascii="Calibri" w:eastAsia="Calibri" w:hAnsi="Calibri" w:cs="Calibri"/>
                <w:color w:val="000000"/>
                <w:sz w:val="18"/>
                <w:szCs w:val="18"/>
                <w:lang w:val="en-US" w:eastAsia="ru-RU"/>
              </w:rPr>
              <w:t>programme</w:t>
            </w:r>
            <w:proofErr w:type="spellEnd"/>
            <w:r w:rsidRPr="00BC5EFD">
              <w:rPr>
                <w:rFonts w:ascii="Calibri" w:eastAsia="Calibri" w:hAnsi="Calibri" w:cs="Calibri"/>
                <w:color w:val="000000"/>
                <w:sz w:val="18"/>
                <w:szCs w:val="18"/>
                <w:lang w:val="en-US" w:eastAsia="ru-RU"/>
              </w:rPr>
              <w:t xml:space="preserve"> on DRR considerations in strategic planning and in conjunction with intergovernmental finance relations, environmental management, integrated water resources management, information management in risk assessment, biohazards, disaster medicine, conflict, gender and age sensitivity   </w:t>
            </w:r>
          </w:p>
        </w:tc>
        <w:tc>
          <w:tcPr>
            <w:tcW w:w="5528" w:type="dxa"/>
            <w:shd w:val="clear" w:color="000000" w:fill="FFFFFF"/>
          </w:tcPr>
          <w:p w:rsidR="00500B16" w:rsidRPr="005E25BE" w:rsidRDefault="00142487" w:rsidP="00BD58C0">
            <w:pPr>
              <w:rPr>
                <w:rFonts w:eastAsia="Times New Roman" w:cstheme="minorHAnsi"/>
                <w:color w:val="000000"/>
                <w:sz w:val="20"/>
                <w:szCs w:val="20"/>
                <w:lang w:eastAsia="ru-RU"/>
              </w:rPr>
            </w:pPr>
            <w:r w:rsidRPr="00142487">
              <w:rPr>
                <w:rFonts w:eastAsia="Times New Roman" w:cstheme="minorHAnsi"/>
                <w:sz w:val="20"/>
                <w:szCs w:val="20"/>
                <w:lang w:val="en-US" w:eastAsia="ru-RU"/>
              </w:rPr>
              <w:t>Combined with action 1.4.</w:t>
            </w:r>
          </w:p>
        </w:tc>
        <w:tc>
          <w:tcPr>
            <w:tcW w:w="2977" w:type="dxa"/>
            <w:shd w:val="clear" w:color="000000" w:fill="FFFFFF"/>
            <w:noWrap/>
          </w:tcPr>
          <w:p w:rsidR="00500B16" w:rsidRPr="005E25BE" w:rsidRDefault="00500B16" w:rsidP="001D7AAD">
            <w:pPr>
              <w:rPr>
                <w:rFonts w:eastAsia="Times New Roman" w:cstheme="minorHAnsi"/>
                <w:sz w:val="20"/>
                <w:szCs w:val="20"/>
                <w:lang w:eastAsia="ru-RU"/>
              </w:rPr>
            </w:pPr>
          </w:p>
        </w:tc>
        <w:tc>
          <w:tcPr>
            <w:tcW w:w="3118" w:type="dxa"/>
            <w:shd w:val="clear" w:color="000000" w:fill="FFFFFF"/>
          </w:tcPr>
          <w:p w:rsidR="00500B16" w:rsidRPr="005E25BE" w:rsidRDefault="00500B16" w:rsidP="001D7AAD">
            <w:pPr>
              <w:rPr>
                <w:rFonts w:eastAsia="Times New Roman" w:cstheme="minorHAnsi"/>
                <w:color w:val="000000"/>
                <w:sz w:val="20"/>
                <w:szCs w:val="20"/>
                <w:lang w:eastAsia="ru-RU"/>
              </w:rPr>
            </w:pPr>
          </w:p>
        </w:tc>
      </w:tr>
      <w:tr w:rsidR="00500B16" w:rsidRPr="00AC62E0" w:rsidTr="00622B74">
        <w:trPr>
          <w:trHeight w:val="345"/>
        </w:trPr>
        <w:tc>
          <w:tcPr>
            <w:tcW w:w="14884" w:type="dxa"/>
            <w:gridSpan w:val="4"/>
            <w:shd w:val="clear" w:color="000000" w:fill="FFFFFF"/>
            <w:hideMark/>
          </w:tcPr>
          <w:p w:rsidR="00500B16" w:rsidRPr="00952A62" w:rsidRDefault="00952A62" w:rsidP="001D7AAD">
            <w:pPr>
              <w:rPr>
                <w:rFonts w:eastAsia="Times New Roman" w:cstheme="minorHAnsi"/>
                <w:b/>
                <w:bCs/>
                <w:color w:val="000000"/>
                <w:sz w:val="20"/>
                <w:szCs w:val="20"/>
                <w:lang w:val="en-US" w:eastAsia="ru-RU"/>
              </w:rPr>
            </w:pPr>
            <w:proofErr w:type="gramStart"/>
            <w:r w:rsidRPr="00BC5EFD">
              <w:rPr>
                <w:rFonts w:ascii="Calibri" w:eastAsia="Calibri" w:hAnsi="Calibri" w:cs="Calibri"/>
                <w:b/>
                <w:bCs/>
                <w:color w:val="000000"/>
                <w:sz w:val="18"/>
                <w:szCs w:val="18"/>
                <w:lang w:val="en-US" w:eastAsia="ru-RU"/>
              </w:rPr>
              <w:t>Activity  4.1</w:t>
            </w:r>
            <w:proofErr w:type="gramEnd"/>
            <w:r w:rsidRPr="00BC5EFD">
              <w:rPr>
                <w:rFonts w:ascii="Calibri" w:eastAsia="Calibri" w:hAnsi="Calibri" w:cs="Calibri"/>
                <w:b/>
                <w:bCs/>
                <w:color w:val="000000"/>
                <w:sz w:val="18"/>
                <w:szCs w:val="18"/>
                <w:lang w:val="en-US" w:eastAsia="ru-RU"/>
              </w:rPr>
              <w:t>. Development of tools on conflict, gender and age sensitivity in DRR</w:t>
            </w:r>
          </w:p>
        </w:tc>
      </w:tr>
      <w:tr w:rsidR="00500B16" w:rsidRPr="00CD06C8" w:rsidTr="00622B74">
        <w:trPr>
          <w:trHeight w:val="734"/>
        </w:trPr>
        <w:tc>
          <w:tcPr>
            <w:tcW w:w="3261" w:type="dxa"/>
            <w:shd w:val="clear" w:color="000000" w:fill="FFFFFF"/>
            <w:hideMark/>
          </w:tcPr>
          <w:p w:rsidR="00500B16" w:rsidRPr="00952A62" w:rsidRDefault="00952A62" w:rsidP="001D7AAD">
            <w:pPr>
              <w:rPr>
                <w:rFonts w:eastAsia="Times New Roman" w:cstheme="minorHAnsi"/>
                <w:sz w:val="20"/>
                <w:szCs w:val="20"/>
                <w:u w:val="single"/>
                <w:lang w:val="en-US" w:eastAsia="ru-RU"/>
              </w:rPr>
            </w:pPr>
            <w:r w:rsidRPr="00BC5EFD">
              <w:rPr>
                <w:rFonts w:ascii="Calibri" w:eastAsia="Calibri" w:hAnsi="Calibri" w:cs="Calibri"/>
                <w:sz w:val="18"/>
                <w:szCs w:val="18"/>
                <w:u w:val="single"/>
                <w:lang w:val="en-US" w:eastAsia="ru-RU"/>
              </w:rPr>
              <w:t>Action 4.1.1.</w:t>
            </w:r>
            <w:r w:rsidRPr="00BC5EFD">
              <w:rPr>
                <w:rFonts w:ascii="Calibri" w:eastAsia="Calibri" w:hAnsi="Calibri" w:cs="Calibri"/>
                <w:sz w:val="18"/>
                <w:szCs w:val="18"/>
                <w:u w:val="single"/>
                <w:lang w:val="en-US" w:eastAsia="ru-RU"/>
              </w:rPr>
              <w:br/>
            </w:r>
            <w:r w:rsidRPr="00BC5EFD">
              <w:rPr>
                <w:rFonts w:ascii="Calibri" w:eastAsia="Calibri" w:hAnsi="Calibri" w:cs="Calibri"/>
                <w:sz w:val="18"/>
                <w:szCs w:val="18"/>
                <w:lang w:val="en-US" w:eastAsia="ru-RU"/>
              </w:rPr>
              <w:t>Development of methodical guidelines on conflict gender and age sensitive approaches for planning and implementing DRR activities</w:t>
            </w:r>
          </w:p>
        </w:tc>
        <w:tc>
          <w:tcPr>
            <w:tcW w:w="5528" w:type="dxa"/>
            <w:shd w:val="clear" w:color="000000" w:fill="FFFFFF"/>
            <w:hideMark/>
          </w:tcPr>
          <w:p w:rsidR="00500B16" w:rsidRPr="00952A62" w:rsidRDefault="00142487" w:rsidP="00BD58C0">
            <w:pPr>
              <w:rPr>
                <w:rFonts w:eastAsia="Times New Roman" w:cstheme="minorHAnsi"/>
                <w:color w:val="000000"/>
                <w:sz w:val="20"/>
                <w:szCs w:val="20"/>
                <w:lang w:val="en-US" w:eastAsia="ru-RU"/>
              </w:rPr>
            </w:pPr>
            <w:r w:rsidRPr="00142487">
              <w:rPr>
                <w:rFonts w:eastAsia="Times New Roman" w:cstheme="minorHAnsi"/>
                <w:sz w:val="20"/>
                <w:szCs w:val="20"/>
                <w:lang w:val="en-US" w:eastAsia="ru-RU"/>
              </w:rPr>
              <w:t>Combined with action 1.4.</w:t>
            </w:r>
          </w:p>
        </w:tc>
        <w:tc>
          <w:tcPr>
            <w:tcW w:w="2977" w:type="dxa"/>
            <w:shd w:val="clear" w:color="000000" w:fill="FFFFFF"/>
            <w:noWrap/>
            <w:hideMark/>
          </w:tcPr>
          <w:p w:rsidR="00500B16" w:rsidRPr="00952A62" w:rsidRDefault="00500B16" w:rsidP="001D7AAD">
            <w:pPr>
              <w:rPr>
                <w:rFonts w:eastAsia="Times New Roman" w:cstheme="minorHAnsi"/>
                <w:sz w:val="20"/>
                <w:szCs w:val="20"/>
                <w:lang w:val="en-US" w:eastAsia="ru-RU"/>
              </w:rPr>
            </w:pPr>
            <w:r w:rsidRPr="00952A62">
              <w:rPr>
                <w:rFonts w:eastAsia="Times New Roman" w:cstheme="minorHAnsi"/>
                <w:sz w:val="20"/>
                <w:szCs w:val="20"/>
                <w:lang w:val="en-US" w:eastAsia="ru-RU"/>
              </w:rPr>
              <w:t> </w:t>
            </w:r>
          </w:p>
        </w:tc>
        <w:tc>
          <w:tcPr>
            <w:tcW w:w="3118" w:type="dxa"/>
            <w:shd w:val="clear" w:color="000000" w:fill="FFFFFF"/>
            <w:noWrap/>
          </w:tcPr>
          <w:p w:rsidR="00500B16" w:rsidRPr="00952A62" w:rsidRDefault="00500B16" w:rsidP="001D7AAD">
            <w:pPr>
              <w:rPr>
                <w:rFonts w:eastAsia="Times New Roman" w:cstheme="minorHAnsi"/>
                <w:sz w:val="20"/>
                <w:szCs w:val="20"/>
                <w:lang w:val="en-US" w:eastAsia="ru-RU"/>
              </w:rPr>
            </w:pPr>
          </w:p>
        </w:tc>
      </w:tr>
      <w:tr w:rsidR="00500B16" w:rsidRPr="00CD06C8" w:rsidTr="00622B74">
        <w:trPr>
          <w:trHeight w:val="768"/>
        </w:trPr>
        <w:tc>
          <w:tcPr>
            <w:tcW w:w="3261" w:type="dxa"/>
            <w:shd w:val="clear" w:color="000000" w:fill="FFFFFF"/>
            <w:hideMark/>
          </w:tcPr>
          <w:p w:rsidR="00500B16" w:rsidRPr="00BA381C" w:rsidRDefault="00BA381C" w:rsidP="001D7AAD">
            <w:pPr>
              <w:rPr>
                <w:rFonts w:eastAsia="Times New Roman" w:cstheme="minorHAnsi"/>
                <w:sz w:val="20"/>
                <w:szCs w:val="20"/>
                <w:u w:val="single"/>
                <w:lang w:val="en-US" w:eastAsia="ru-RU"/>
              </w:rPr>
            </w:pPr>
            <w:r w:rsidRPr="00BC5EFD">
              <w:rPr>
                <w:rFonts w:ascii="Calibri" w:eastAsia="Calibri" w:hAnsi="Calibri" w:cs="Calibri"/>
                <w:sz w:val="18"/>
                <w:szCs w:val="18"/>
                <w:u w:val="single"/>
                <w:lang w:val="en-US" w:eastAsia="ru-RU"/>
              </w:rPr>
              <w:lastRenderedPageBreak/>
              <w:t>Action 4.1.2.</w:t>
            </w:r>
            <w:r w:rsidRPr="00BC5EFD">
              <w:rPr>
                <w:rFonts w:ascii="Calibri" w:eastAsia="Calibri" w:hAnsi="Calibri" w:cs="Calibri"/>
                <w:sz w:val="18"/>
                <w:szCs w:val="18"/>
                <w:u w:val="single"/>
                <w:lang w:val="en-US" w:eastAsia="ru-RU"/>
              </w:rPr>
              <w:br/>
            </w:r>
            <w:r w:rsidRPr="00BC5EFD">
              <w:rPr>
                <w:rFonts w:ascii="Calibri" w:eastAsia="Calibri" w:hAnsi="Calibri" w:cs="Calibri"/>
                <w:sz w:val="18"/>
                <w:szCs w:val="18"/>
                <w:lang w:val="en-US" w:eastAsia="ru-RU"/>
              </w:rPr>
              <w:t>Conduct gender appraisal of outcomes of analysis and of developed recommendations</w:t>
            </w:r>
          </w:p>
        </w:tc>
        <w:tc>
          <w:tcPr>
            <w:tcW w:w="5528" w:type="dxa"/>
            <w:shd w:val="clear" w:color="000000" w:fill="FFFFFF"/>
            <w:hideMark/>
          </w:tcPr>
          <w:p w:rsidR="00500B16" w:rsidRPr="00BA381C" w:rsidRDefault="00142487" w:rsidP="00BD58C0">
            <w:pPr>
              <w:rPr>
                <w:rFonts w:eastAsia="Times New Roman" w:cstheme="minorHAnsi"/>
                <w:color w:val="000000"/>
                <w:sz w:val="20"/>
                <w:szCs w:val="20"/>
                <w:lang w:val="en-US" w:eastAsia="ru-RU"/>
              </w:rPr>
            </w:pPr>
            <w:r w:rsidRPr="00142487">
              <w:rPr>
                <w:rFonts w:eastAsia="Times New Roman" w:cstheme="minorHAnsi"/>
                <w:sz w:val="20"/>
                <w:szCs w:val="20"/>
                <w:lang w:val="en-US" w:eastAsia="ru-RU"/>
              </w:rPr>
              <w:t>Combined with action 1.4.</w:t>
            </w:r>
          </w:p>
        </w:tc>
        <w:tc>
          <w:tcPr>
            <w:tcW w:w="2977" w:type="dxa"/>
            <w:shd w:val="clear" w:color="000000" w:fill="FFFFFF"/>
            <w:noWrap/>
            <w:hideMark/>
          </w:tcPr>
          <w:p w:rsidR="00500B16" w:rsidRPr="00BA381C" w:rsidRDefault="00500B16" w:rsidP="001D7AAD">
            <w:pPr>
              <w:rPr>
                <w:rFonts w:eastAsia="Times New Roman" w:cstheme="minorHAnsi"/>
                <w:sz w:val="20"/>
                <w:szCs w:val="20"/>
                <w:lang w:val="en-US" w:eastAsia="ru-RU"/>
              </w:rPr>
            </w:pPr>
            <w:r w:rsidRPr="00BA381C">
              <w:rPr>
                <w:rFonts w:eastAsia="Times New Roman" w:cstheme="minorHAnsi"/>
                <w:sz w:val="20"/>
                <w:szCs w:val="20"/>
                <w:lang w:val="en-US" w:eastAsia="ru-RU"/>
              </w:rPr>
              <w:t> </w:t>
            </w:r>
          </w:p>
        </w:tc>
        <w:tc>
          <w:tcPr>
            <w:tcW w:w="3118" w:type="dxa"/>
            <w:shd w:val="clear" w:color="000000" w:fill="FFFFFF"/>
            <w:noWrap/>
          </w:tcPr>
          <w:p w:rsidR="00500B16" w:rsidRPr="00BA381C" w:rsidRDefault="00500B16" w:rsidP="001D7AAD">
            <w:pPr>
              <w:rPr>
                <w:rFonts w:eastAsia="Times New Roman" w:cstheme="minorHAnsi"/>
                <w:sz w:val="20"/>
                <w:szCs w:val="20"/>
                <w:lang w:val="en-US" w:eastAsia="ru-RU"/>
              </w:rPr>
            </w:pPr>
          </w:p>
        </w:tc>
      </w:tr>
      <w:tr w:rsidR="00500B16" w:rsidRPr="00AC62E0" w:rsidTr="00622B74">
        <w:trPr>
          <w:trHeight w:val="480"/>
        </w:trPr>
        <w:tc>
          <w:tcPr>
            <w:tcW w:w="14884" w:type="dxa"/>
            <w:gridSpan w:val="4"/>
            <w:shd w:val="clear" w:color="000000" w:fill="FFFFFF"/>
            <w:hideMark/>
          </w:tcPr>
          <w:p w:rsidR="00500B16" w:rsidRPr="00FD2F9E" w:rsidRDefault="00FD2F9E" w:rsidP="001D7AAD">
            <w:pPr>
              <w:rPr>
                <w:rFonts w:eastAsia="Times New Roman" w:cstheme="minorHAnsi"/>
                <w:b/>
                <w:bCs/>
                <w:color w:val="000000"/>
                <w:sz w:val="20"/>
                <w:szCs w:val="20"/>
                <w:lang w:val="en-US" w:eastAsia="ru-RU"/>
              </w:rPr>
            </w:pPr>
            <w:proofErr w:type="gramStart"/>
            <w:r w:rsidRPr="00BC5EFD">
              <w:rPr>
                <w:rFonts w:ascii="Calibri" w:eastAsia="Calibri" w:hAnsi="Calibri" w:cs="Calibri"/>
                <w:b/>
                <w:bCs/>
                <w:color w:val="000000"/>
                <w:sz w:val="18"/>
                <w:szCs w:val="18"/>
                <w:lang w:val="en-US" w:eastAsia="ru-RU"/>
              </w:rPr>
              <w:t>Activity  4.2</w:t>
            </w:r>
            <w:proofErr w:type="gramEnd"/>
            <w:r w:rsidRPr="00BC5EFD">
              <w:rPr>
                <w:rFonts w:ascii="Calibri" w:eastAsia="Calibri" w:hAnsi="Calibri" w:cs="Calibri"/>
                <w:b/>
                <w:bCs/>
                <w:color w:val="000000"/>
                <w:sz w:val="18"/>
                <w:szCs w:val="18"/>
                <w:lang w:val="en-US" w:eastAsia="ru-RU"/>
              </w:rPr>
              <w:t xml:space="preserve">. Legal framework of Kyrgyzstan, regulating interstate relationships on water resources refined as well as CARRA work plan supported at the country level  </w:t>
            </w:r>
          </w:p>
        </w:tc>
      </w:tr>
      <w:tr w:rsidR="00500B16" w:rsidRPr="00CD06C8" w:rsidTr="00622B74">
        <w:trPr>
          <w:trHeight w:val="960"/>
        </w:trPr>
        <w:tc>
          <w:tcPr>
            <w:tcW w:w="3261" w:type="dxa"/>
            <w:shd w:val="clear" w:color="000000" w:fill="FFFFFF"/>
            <w:hideMark/>
          </w:tcPr>
          <w:p w:rsidR="00500B16" w:rsidRPr="003C4522" w:rsidRDefault="003C4522" w:rsidP="001D7AAD">
            <w:pPr>
              <w:rPr>
                <w:rFonts w:eastAsia="Times New Roman" w:cstheme="minorHAnsi"/>
                <w:sz w:val="20"/>
                <w:szCs w:val="20"/>
                <w:u w:val="single"/>
                <w:lang w:val="en-US" w:eastAsia="ru-RU"/>
              </w:rPr>
            </w:pPr>
            <w:r w:rsidRPr="00BC5EFD">
              <w:rPr>
                <w:rFonts w:ascii="Calibri" w:eastAsia="Calibri" w:hAnsi="Calibri" w:cs="Calibri"/>
                <w:sz w:val="18"/>
                <w:szCs w:val="18"/>
                <w:u w:val="single"/>
                <w:lang w:val="en-US" w:eastAsia="ru-RU"/>
              </w:rPr>
              <w:t>Action 4.2.1.</w:t>
            </w:r>
            <w:r w:rsidRPr="00BC5EFD">
              <w:rPr>
                <w:rFonts w:ascii="Calibri" w:eastAsia="Calibri" w:hAnsi="Calibri" w:cs="Calibri"/>
                <w:sz w:val="18"/>
                <w:szCs w:val="18"/>
                <w:u w:val="single"/>
                <w:lang w:val="en-US" w:eastAsia="ru-RU"/>
              </w:rPr>
              <w:br/>
            </w:r>
            <w:r w:rsidRPr="00BC5EFD">
              <w:rPr>
                <w:rFonts w:ascii="Calibri" w:eastAsia="Calibri" w:hAnsi="Calibri" w:cs="Calibri"/>
                <w:sz w:val="18"/>
                <w:szCs w:val="18"/>
                <w:lang w:val="en-US" w:eastAsia="ru-RU"/>
              </w:rPr>
              <w:t xml:space="preserve">Development of draft </w:t>
            </w:r>
            <w:proofErr w:type="spellStart"/>
            <w:r w:rsidRPr="00BC5EFD">
              <w:rPr>
                <w:rFonts w:ascii="Calibri" w:eastAsia="Calibri" w:hAnsi="Calibri" w:cs="Calibri"/>
                <w:sz w:val="18"/>
                <w:szCs w:val="18"/>
                <w:lang w:val="en-US" w:eastAsia="ru-RU"/>
              </w:rPr>
              <w:t>ammendments</w:t>
            </w:r>
            <w:proofErr w:type="spellEnd"/>
            <w:r w:rsidRPr="00BC5EFD">
              <w:rPr>
                <w:rFonts w:ascii="Calibri" w:eastAsia="Calibri" w:hAnsi="Calibri" w:cs="Calibri"/>
                <w:sz w:val="18"/>
                <w:szCs w:val="18"/>
                <w:lang w:val="en-US" w:eastAsia="ru-RU"/>
              </w:rPr>
              <w:t xml:space="preserve"> and/or </w:t>
            </w:r>
            <w:proofErr w:type="spellStart"/>
            <w:r w:rsidRPr="00BC5EFD">
              <w:rPr>
                <w:rFonts w:ascii="Calibri" w:eastAsia="Calibri" w:hAnsi="Calibri" w:cs="Calibri"/>
                <w:sz w:val="18"/>
                <w:szCs w:val="18"/>
                <w:lang w:val="en-US" w:eastAsia="ru-RU"/>
              </w:rPr>
              <w:t>programmes</w:t>
            </w:r>
            <w:proofErr w:type="spellEnd"/>
            <w:r w:rsidRPr="00BC5EFD">
              <w:rPr>
                <w:rFonts w:ascii="Calibri" w:eastAsia="Calibri" w:hAnsi="Calibri" w:cs="Calibri"/>
                <w:sz w:val="18"/>
                <w:szCs w:val="18"/>
                <w:lang w:val="en-US" w:eastAsia="ru-RU"/>
              </w:rPr>
              <w:t xml:space="preserve"> on interstate relationships in water management sector of Kyrgyzstan</w:t>
            </w:r>
          </w:p>
        </w:tc>
        <w:tc>
          <w:tcPr>
            <w:tcW w:w="5528" w:type="dxa"/>
            <w:shd w:val="clear" w:color="000000" w:fill="FFFFFF"/>
            <w:hideMark/>
          </w:tcPr>
          <w:p w:rsidR="00500B16" w:rsidRPr="003C4522" w:rsidRDefault="00142487" w:rsidP="00BD58C0">
            <w:pPr>
              <w:rPr>
                <w:rFonts w:eastAsia="Times New Roman" w:cstheme="minorHAnsi"/>
                <w:color w:val="000000"/>
                <w:sz w:val="20"/>
                <w:szCs w:val="20"/>
                <w:lang w:val="en-US" w:eastAsia="ru-RU"/>
              </w:rPr>
            </w:pPr>
            <w:r w:rsidRPr="00142487">
              <w:rPr>
                <w:rFonts w:eastAsia="Times New Roman" w:cstheme="minorHAnsi"/>
                <w:sz w:val="20"/>
                <w:szCs w:val="20"/>
                <w:lang w:val="en-US" w:eastAsia="ru-RU"/>
              </w:rPr>
              <w:t>Combined with action 1.4.</w:t>
            </w:r>
          </w:p>
        </w:tc>
        <w:tc>
          <w:tcPr>
            <w:tcW w:w="2977" w:type="dxa"/>
            <w:shd w:val="clear" w:color="000000" w:fill="FFFFFF"/>
            <w:noWrap/>
            <w:hideMark/>
          </w:tcPr>
          <w:p w:rsidR="00500B16" w:rsidRPr="003C4522" w:rsidRDefault="00500B16" w:rsidP="001D7AAD">
            <w:pPr>
              <w:rPr>
                <w:rFonts w:eastAsia="Times New Roman" w:cstheme="minorHAnsi"/>
                <w:sz w:val="20"/>
                <w:szCs w:val="20"/>
                <w:lang w:val="en-US" w:eastAsia="ru-RU"/>
              </w:rPr>
            </w:pPr>
          </w:p>
        </w:tc>
        <w:tc>
          <w:tcPr>
            <w:tcW w:w="3118" w:type="dxa"/>
            <w:shd w:val="clear" w:color="000000" w:fill="FFFFFF"/>
            <w:noWrap/>
            <w:hideMark/>
          </w:tcPr>
          <w:p w:rsidR="00500B16" w:rsidRPr="003C4522" w:rsidRDefault="00500B16" w:rsidP="001D7AAD">
            <w:pPr>
              <w:rPr>
                <w:rFonts w:eastAsia="Times New Roman" w:cstheme="minorHAnsi"/>
                <w:sz w:val="20"/>
                <w:szCs w:val="20"/>
                <w:lang w:val="en-US" w:eastAsia="ru-RU"/>
              </w:rPr>
            </w:pPr>
            <w:r w:rsidRPr="003C4522">
              <w:rPr>
                <w:rFonts w:eastAsia="Times New Roman" w:cstheme="minorHAnsi"/>
                <w:sz w:val="20"/>
                <w:szCs w:val="20"/>
                <w:lang w:val="en-US" w:eastAsia="ru-RU"/>
              </w:rPr>
              <w:t> </w:t>
            </w:r>
          </w:p>
        </w:tc>
      </w:tr>
    </w:tbl>
    <w:p w:rsidR="005E25BE" w:rsidRPr="003C4522" w:rsidRDefault="005E25BE">
      <w:pPr>
        <w:rPr>
          <w:lang w:val="en-US"/>
        </w:rPr>
      </w:pPr>
    </w:p>
    <w:sectPr w:rsidR="005E25BE" w:rsidRPr="003C4522" w:rsidSect="00461D70">
      <w:footerReference w:type="default" r:id="rId24"/>
      <w:pgSz w:w="16838" w:h="11906" w:orient="landscape"/>
      <w:pgMar w:top="851"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7DB" w:rsidRDefault="008257DB" w:rsidP="00E34730">
      <w:r>
        <w:separator/>
      </w:r>
    </w:p>
  </w:endnote>
  <w:endnote w:type="continuationSeparator" w:id="0">
    <w:p w:rsidR="008257DB" w:rsidRDefault="008257DB" w:rsidP="00E3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980804"/>
      <w:docPartObj>
        <w:docPartGallery w:val="Page Numbers (Bottom of Page)"/>
        <w:docPartUnique/>
      </w:docPartObj>
    </w:sdtPr>
    <w:sdtEndPr/>
    <w:sdtContent>
      <w:p w:rsidR="00E34730" w:rsidRDefault="00E34730">
        <w:pPr>
          <w:pStyle w:val="Footer"/>
          <w:jc w:val="right"/>
        </w:pPr>
        <w:r>
          <w:fldChar w:fldCharType="begin"/>
        </w:r>
        <w:r>
          <w:instrText>PAGE   \* MERGEFORMAT</w:instrText>
        </w:r>
        <w:r>
          <w:fldChar w:fldCharType="separate"/>
        </w:r>
        <w:r w:rsidR="00A137E5">
          <w:rPr>
            <w:noProof/>
          </w:rPr>
          <w:t>1</w:t>
        </w:r>
        <w:r>
          <w:fldChar w:fldCharType="end"/>
        </w:r>
      </w:p>
    </w:sdtContent>
  </w:sdt>
  <w:p w:rsidR="00E34730" w:rsidRDefault="00E34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7DB" w:rsidRDefault="008257DB" w:rsidP="00E34730">
      <w:r>
        <w:separator/>
      </w:r>
    </w:p>
  </w:footnote>
  <w:footnote w:type="continuationSeparator" w:id="0">
    <w:p w:rsidR="008257DB" w:rsidRDefault="008257DB" w:rsidP="00E347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CA8"/>
    <w:multiLevelType w:val="hybridMultilevel"/>
    <w:tmpl w:val="6D945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306E6"/>
    <w:multiLevelType w:val="hybridMultilevel"/>
    <w:tmpl w:val="0E2274EE"/>
    <w:lvl w:ilvl="0" w:tplc="1DFA6B0C">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A6112"/>
    <w:multiLevelType w:val="hybridMultilevel"/>
    <w:tmpl w:val="7FF66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B0ECE"/>
    <w:multiLevelType w:val="hybridMultilevel"/>
    <w:tmpl w:val="60344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283482"/>
    <w:multiLevelType w:val="hybridMultilevel"/>
    <w:tmpl w:val="46B2896E"/>
    <w:lvl w:ilvl="0" w:tplc="DCD67F40">
      <w:numFmt w:val="bullet"/>
      <w:lvlText w:val="-"/>
      <w:lvlJc w:val="left"/>
      <w:pPr>
        <w:ind w:left="360" w:hanging="360"/>
      </w:pPr>
      <w:rPr>
        <w:rFonts w:ascii="Calibri" w:eastAsia="Times New Roman" w:hAnsi="Calibri" w:cs="Calibri"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CAC0B28"/>
    <w:multiLevelType w:val="hybridMultilevel"/>
    <w:tmpl w:val="E2D0F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5E74FF"/>
    <w:multiLevelType w:val="hybridMultilevel"/>
    <w:tmpl w:val="62A85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395E90"/>
    <w:multiLevelType w:val="hybridMultilevel"/>
    <w:tmpl w:val="9580D2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5C02323"/>
    <w:multiLevelType w:val="hybridMultilevel"/>
    <w:tmpl w:val="6B0895C2"/>
    <w:lvl w:ilvl="0" w:tplc="B8BCB5C0">
      <w:start w:val="1"/>
      <w:numFmt w:val="bullet"/>
      <w:lvlText w:val=""/>
      <w:lvlJc w:val="left"/>
      <w:pPr>
        <w:ind w:left="720" w:hanging="360"/>
      </w:pPr>
      <w:rPr>
        <w:rFonts w:ascii="Symbol" w:hAnsi="Symbol" w:hint="default"/>
        <w:b w:val="0"/>
        <w:i w:val="0"/>
        <w:color w:val="auto"/>
        <w:u w:val="none"/>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A5A31AF"/>
    <w:multiLevelType w:val="hybridMultilevel"/>
    <w:tmpl w:val="286895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375B76"/>
    <w:multiLevelType w:val="hybridMultilevel"/>
    <w:tmpl w:val="80A01786"/>
    <w:lvl w:ilvl="0" w:tplc="7668EED8">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9375AF2"/>
    <w:multiLevelType w:val="hybridMultilevel"/>
    <w:tmpl w:val="312CC41C"/>
    <w:lvl w:ilvl="0" w:tplc="2DC8C320">
      <w:start w:val="10"/>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D009A9"/>
    <w:multiLevelType w:val="hybridMultilevel"/>
    <w:tmpl w:val="157694CC"/>
    <w:lvl w:ilvl="0" w:tplc="2B549F1A">
      <w:start w:val="11"/>
      <w:numFmt w:val="bullet"/>
      <w:lvlText w:val="-"/>
      <w:lvlJc w:val="left"/>
      <w:pPr>
        <w:ind w:left="720" w:hanging="360"/>
      </w:pPr>
      <w:rPr>
        <w:rFonts w:ascii="Calibri" w:eastAsia="Times New Roman" w:hAnsi="Calibri"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394B62"/>
    <w:multiLevelType w:val="hybridMultilevel"/>
    <w:tmpl w:val="CAEEC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8F5D85"/>
    <w:multiLevelType w:val="hybridMultilevel"/>
    <w:tmpl w:val="E0EE96B2"/>
    <w:lvl w:ilvl="0" w:tplc="2B549F1A">
      <w:start w:val="11"/>
      <w:numFmt w:val="bullet"/>
      <w:lvlText w:val="-"/>
      <w:lvlJc w:val="left"/>
      <w:pPr>
        <w:ind w:left="760" w:hanging="360"/>
      </w:pPr>
      <w:rPr>
        <w:rFonts w:ascii="Calibri" w:eastAsia="Times New Roman" w:hAnsi="Calibri" w:cs="Courier New"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5">
    <w:nsid w:val="6EE5101A"/>
    <w:multiLevelType w:val="hybridMultilevel"/>
    <w:tmpl w:val="C6402BB6"/>
    <w:lvl w:ilvl="0" w:tplc="27A6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613DCA"/>
    <w:multiLevelType w:val="hybridMultilevel"/>
    <w:tmpl w:val="A5844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3660FF"/>
    <w:multiLevelType w:val="hybridMultilevel"/>
    <w:tmpl w:val="D89C5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EBF2EF2"/>
    <w:multiLevelType w:val="hybridMultilevel"/>
    <w:tmpl w:val="47B416B6"/>
    <w:lvl w:ilvl="0" w:tplc="27A662E6">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ED91FC0"/>
    <w:multiLevelType w:val="hybridMultilevel"/>
    <w:tmpl w:val="37BEF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6"/>
  </w:num>
  <w:num w:numId="5">
    <w:abstractNumId w:val="0"/>
  </w:num>
  <w:num w:numId="6">
    <w:abstractNumId w:val="19"/>
  </w:num>
  <w:num w:numId="7">
    <w:abstractNumId w:val="8"/>
  </w:num>
  <w:num w:numId="8">
    <w:abstractNumId w:val="17"/>
  </w:num>
  <w:num w:numId="9">
    <w:abstractNumId w:val="6"/>
  </w:num>
  <w:num w:numId="10">
    <w:abstractNumId w:val="1"/>
  </w:num>
  <w:num w:numId="11">
    <w:abstractNumId w:val="14"/>
  </w:num>
  <w:num w:numId="12">
    <w:abstractNumId w:val="12"/>
  </w:num>
  <w:num w:numId="13">
    <w:abstractNumId w:val="10"/>
  </w:num>
  <w:num w:numId="14">
    <w:abstractNumId w:val="4"/>
  </w:num>
  <w:num w:numId="15">
    <w:abstractNumId w:val="15"/>
  </w:num>
  <w:num w:numId="16">
    <w:abstractNumId w:val="9"/>
  </w:num>
  <w:num w:numId="17">
    <w:abstractNumId w:val="13"/>
  </w:num>
  <w:num w:numId="18">
    <w:abstractNumId w:val="18"/>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BE"/>
    <w:rsid w:val="0002130C"/>
    <w:rsid w:val="00026627"/>
    <w:rsid w:val="0002721F"/>
    <w:rsid w:val="000454F7"/>
    <w:rsid w:val="000A1447"/>
    <w:rsid w:val="000B38C4"/>
    <w:rsid w:val="000C0056"/>
    <w:rsid w:val="000C0CA6"/>
    <w:rsid w:val="000C29AD"/>
    <w:rsid w:val="000D1BFC"/>
    <w:rsid w:val="000D2D64"/>
    <w:rsid w:val="00111F35"/>
    <w:rsid w:val="001159B0"/>
    <w:rsid w:val="00133763"/>
    <w:rsid w:val="00142487"/>
    <w:rsid w:val="00146808"/>
    <w:rsid w:val="00146D2C"/>
    <w:rsid w:val="0015277E"/>
    <w:rsid w:val="0015355A"/>
    <w:rsid w:val="00154246"/>
    <w:rsid w:val="00161A8D"/>
    <w:rsid w:val="001677C7"/>
    <w:rsid w:val="00171EFB"/>
    <w:rsid w:val="00173D9A"/>
    <w:rsid w:val="001740CA"/>
    <w:rsid w:val="001754E5"/>
    <w:rsid w:val="00177026"/>
    <w:rsid w:val="0018326F"/>
    <w:rsid w:val="00187202"/>
    <w:rsid w:val="001A0FEB"/>
    <w:rsid w:val="001A4C31"/>
    <w:rsid w:val="001B27DB"/>
    <w:rsid w:val="001B29C5"/>
    <w:rsid w:val="001B5A38"/>
    <w:rsid w:val="001D7AAD"/>
    <w:rsid w:val="001E7677"/>
    <w:rsid w:val="001F33B0"/>
    <w:rsid w:val="001F5513"/>
    <w:rsid w:val="001F5AE7"/>
    <w:rsid w:val="002045B4"/>
    <w:rsid w:val="0020530B"/>
    <w:rsid w:val="00206108"/>
    <w:rsid w:val="002073FA"/>
    <w:rsid w:val="00217DD6"/>
    <w:rsid w:val="002267F2"/>
    <w:rsid w:val="002422BA"/>
    <w:rsid w:val="0025486A"/>
    <w:rsid w:val="00255580"/>
    <w:rsid w:val="00264C58"/>
    <w:rsid w:val="00277E6A"/>
    <w:rsid w:val="0028409D"/>
    <w:rsid w:val="00291B52"/>
    <w:rsid w:val="00293F61"/>
    <w:rsid w:val="00295EE0"/>
    <w:rsid w:val="002A1E9F"/>
    <w:rsid w:val="002C2B63"/>
    <w:rsid w:val="002D0684"/>
    <w:rsid w:val="002D3FB7"/>
    <w:rsid w:val="002E355A"/>
    <w:rsid w:val="002F26E0"/>
    <w:rsid w:val="00304C2B"/>
    <w:rsid w:val="003133CB"/>
    <w:rsid w:val="00320BFF"/>
    <w:rsid w:val="00320E6C"/>
    <w:rsid w:val="00320FFA"/>
    <w:rsid w:val="00343151"/>
    <w:rsid w:val="00345245"/>
    <w:rsid w:val="0035483B"/>
    <w:rsid w:val="00356330"/>
    <w:rsid w:val="00363C61"/>
    <w:rsid w:val="00373993"/>
    <w:rsid w:val="003970B4"/>
    <w:rsid w:val="003B05F8"/>
    <w:rsid w:val="003C4522"/>
    <w:rsid w:val="003D213E"/>
    <w:rsid w:val="003D2810"/>
    <w:rsid w:val="003D5AE5"/>
    <w:rsid w:val="003E3EA5"/>
    <w:rsid w:val="003E5A6E"/>
    <w:rsid w:val="003E6DD8"/>
    <w:rsid w:val="003E7994"/>
    <w:rsid w:val="003F109A"/>
    <w:rsid w:val="004061D8"/>
    <w:rsid w:val="00407C85"/>
    <w:rsid w:val="00410BAC"/>
    <w:rsid w:val="00412897"/>
    <w:rsid w:val="00417A7E"/>
    <w:rsid w:val="00420B8E"/>
    <w:rsid w:val="00447E87"/>
    <w:rsid w:val="00453D27"/>
    <w:rsid w:val="00453FDE"/>
    <w:rsid w:val="00454481"/>
    <w:rsid w:val="00461D70"/>
    <w:rsid w:val="00466616"/>
    <w:rsid w:val="004756AE"/>
    <w:rsid w:val="004818C3"/>
    <w:rsid w:val="004D161C"/>
    <w:rsid w:val="004D31C9"/>
    <w:rsid w:val="004E181F"/>
    <w:rsid w:val="004E4C62"/>
    <w:rsid w:val="004F3243"/>
    <w:rsid w:val="004F34E5"/>
    <w:rsid w:val="00500B16"/>
    <w:rsid w:val="0050385E"/>
    <w:rsid w:val="00506615"/>
    <w:rsid w:val="005305A7"/>
    <w:rsid w:val="0054262D"/>
    <w:rsid w:val="00543EC9"/>
    <w:rsid w:val="00572AE0"/>
    <w:rsid w:val="00582699"/>
    <w:rsid w:val="0059697C"/>
    <w:rsid w:val="005B392F"/>
    <w:rsid w:val="005B3E5E"/>
    <w:rsid w:val="005C532D"/>
    <w:rsid w:val="005E25BE"/>
    <w:rsid w:val="005F1E4E"/>
    <w:rsid w:val="005F75E2"/>
    <w:rsid w:val="0062026B"/>
    <w:rsid w:val="00622B74"/>
    <w:rsid w:val="0063311C"/>
    <w:rsid w:val="006408E6"/>
    <w:rsid w:val="00640AB1"/>
    <w:rsid w:val="00651B15"/>
    <w:rsid w:val="00653B4F"/>
    <w:rsid w:val="00673F4C"/>
    <w:rsid w:val="00682233"/>
    <w:rsid w:val="006830D3"/>
    <w:rsid w:val="00686248"/>
    <w:rsid w:val="006A0890"/>
    <w:rsid w:val="006A49C4"/>
    <w:rsid w:val="006A4DE1"/>
    <w:rsid w:val="006B0C48"/>
    <w:rsid w:val="006B6A6F"/>
    <w:rsid w:val="006B78F1"/>
    <w:rsid w:val="006C437B"/>
    <w:rsid w:val="006D7830"/>
    <w:rsid w:val="006F2308"/>
    <w:rsid w:val="00706F59"/>
    <w:rsid w:val="0071081F"/>
    <w:rsid w:val="00712301"/>
    <w:rsid w:val="0071336E"/>
    <w:rsid w:val="007147C2"/>
    <w:rsid w:val="00715FCC"/>
    <w:rsid w:val="00717ED4"/>
    <w:rsid w:val="00734E7B"/>
    <w:rsid w:val="00736605"/>
    <w:rsid w:val="00754036"/>
    <w:rsid w:val="00755975"/>
    <w:rsid w:val="00765D03"/>
    <w:rsid w:val="00780ED3"/>
    <w:rsid w:val="00783D98"/>
    <w:rsid w:val="007911D3"/>
    <w:rsid w:val="00797712"/>
    <w:rsid w:val="007B2302"/>
    <w:rsid w:val="007B275B"/>
    <w:rsid w:val="007B2EB0"/>
    <w:rsid w:val="007C0B30"/>
    <w:rsid w:val="007C1B13"/>
    <w:rsid w:val="007C48D1"/>
    <w:rsid w:val="007C74C9"/>
    <w:rsid w:val="007E48E6"/>
    <w:rsid w:val="007E5154"/>
    <w:rsid w:val="007E7F11"/>
    <w:rsid w:val="007F67D2"/>
    <w:rsid w:val="00812353"/>
    <w:rsid w:val="00816893"/>
    <w:rsid w:val="008257DB"/>
    <w:rsid w:val="00830289"/>
    <w:rsid w:val="008431BF"/>
    <w:rsid w:val="008529ED"/>
    <w:rsid w:val="00860CD3"/>
    <w:rsid w:val="008620FB"/>
    <w:rsid w:val="00870BF0"/>
    <w:rsid w:val="008738D1"/>
    <w:rsid w:val="00875E30"/>
    <w:rsid w:val="00883533"/>
    <w:rsid w:val="00885278"/>
    <w:rsid w:val="008A2099"/>
    <w:rsid w:val="008A3BDC"/>
    <w:rsid w:val="008C1209"/>
    <w:rsid w:val="008C7501"/>
    <w:rsid w:val="008D052E"/>
    <w:rsid w:val="008D2126"/>
    <w:rsid w:val="008F33D6"/>
    <w:rsid w:val="008F4065"/>
    <w:rsid w:val="008F5671"/>
    <w:rsid w:val="00906843"/>
    <w:rsid w:val="00921AA5"/>
    <w:rsid w:val="009221DF"/>
    <w:rsid w:val="009359F3"/>
    <w:rsid w:val="00946245"/>
    <w:rsid w:val="00947C55"/>
    <w:rsid w:val="00952A62"/>
    <w:rsid w:val="00954FEF"/>
    <w:rsid w:val="009554B6"/>
    <w:rsid w:val="00965C87"/>
    <w:rsid w:val="00980F98"/>
    <w:rsid w:val="00990224"/>
    <w:rsid w:val="009946F2"/>
    <w:rsid w:val="009A6ED0"/>
    <w:rsid w:val="009B1F0D"/>
    <w:rsid w:val="009C4832"/>
    <w:rsid w:val="009C50CF"/>
    <w:rsid w:val="009D6432"/>
    <w:rsid w:val="009D6601"/>
    <w:rsid w:val="00A0388B"/>
    <w:rsid w:val="00A05DBF"/>
    <w:rsid w:val="00A109F6"/>
    <w:rsid w:val="00A11EEE"/>
    <w:rsid w:val="00A137E5"/>
    <w:rsid w:val="00A2121F"/>
    <w:rsid w:val="00A319F8"/>
    <w:rsid w:val="00A44609"/>
    <w:rsid w:val="00A51032"/>
    <w:rsid w:val="00A55708"/>
    <w:rsid w:val="00A55F4F"/>
    <w:rsid w:val="00A6689F"/>
    <w:rsid w:val="00A706D2"/>
    <w:rsid w:val="00A73A61"/>
    <w:rsid w:val="00A741D9"/>
    <w:rsid w:val="00A8329F"/>
    <w:rsid w:val="00A84B3E"/>
    <w:rsid w:val="00A930BC"/>
    <w:rsid w:val="00A94F58"/>
    <w:rsid w:val="00A96FB3"/>
    <w:rsid w:val="00AB7F32"/>
    <w:rsid w:val="00AC232E"/>
    <w:rsid w:val="00AC62E0"/>
    <w:rsid w:val="00AD6646"/>
    <w:rsid w:val="00AD6C7B"/>
    <w:rsid w:val="00AE13FC"/>
    <w:rsid w:val="00AE274B"/>
    <w:rsid w:val="00AE52AB"/>
    <w:rsid w:val="00AE7A7D"/>
    <w:rsid w:val="00AF3BD6"/>
    <w:rsid w:val="00AF62FD"/>
    <w:rsid w:val="00B02F6E"/>
    <w:rsid w:val="00B04EFB"/>
    <w:rsid w:val="00B12526"/>
    <w:rsid w:val="00B30BB0"/>
    <w:rsid w:val="00B559BC"/>
    <w:rsid w:val="00B96941"/>
    <w:rsid w:val="00BA108D"/>
    <w:rsid w:val="00BA381C"/>
    <w:rsid w:val="00BA4533"/>
    <w:rsid w:val="00BB5D32"/>
    <w:rsid w:val="00BC2CB1"/>
    <w:rsid w:val="00BC42EE"/>
    <w:rsid w:val="00BD40E8"/>
    <w:rsid w:val="00BD58C0"/>
    <w:rsid w:val="00BD5906"/>
    <w:rsid w:val="00BE4693"/>
    <w:rsid w:val="00BE4A7E"/>
    <w:rsid w:val="00BE5FBA"/>
    <w:rsid w:val="00C05A23"/>
    <w:rsid w:val="00C14110"/>
    <w:rsid w:val="00C22E2D"/>
    <w:rsid w:val="00C306B0"/>
    <w:rsid w:val="00C3073F"/>
    <w:rsid w:val="00C3508D"/>
    <w:rsid w:val="00C36765"/>
    <w:rsid w:val="00C552CE"/>
    <w:rsid w:val="00C70E57"/>
    <w:rsid w:val="00C86B89"/>
    <w:rsid w:val="00CA207B"/>
    <w:rsid w:val="00CA2C76"/>
    <w:rsid w:val="00CA4A7B"/>
    <w:rsid w:val="00CB0EA1"/>
    <w:rsid w:val="00CB0FD6"/>
    <w:rsid w:val="00CB326E"/>
    <w:rsid w:val="00CB3F62"/>
    <w:rsid w:val="00CD06C8"/>
    <w:rsid w:val="00CD1DC4"/>
    <w:rsid w:val="00CE0253"/>
    <w:rsid w:val="00CE2E30"/>
    <w:rsid w:val="00CE7FE3"/>
    <w:rsid w:val="00D0401F"/>
    <w:rsid w:val="00D0472D"/>
    <w:rsid w:val="00D1582A"/>
    <w:rsid w:val="00D37709"/>
    <w:rsid w:val="00D6361C"/>
    <w:rsid w:val="00D6555F"/>
    <w:rsid w:val="00D8504B"/>
    <w:rsid w:val="00D85C47"/>
    <w:rsid w:val="00D85ECF"/>
    <w:rsid w:val="00D9567A"/>
    <w:rsid w:val="00DC311A"/>
    <w:rsid w:val="00DC53AA"/>
    <w:rsid w:val="00DD4938"/>
    <w:rsid w:val="00DD5FF4"/>
    <w:rsid w:val="00DE0B11"/>
    <w:rsid w:val="00DF2E8E"/>
    <w:rsid w:val="00E007C7"/>
    <w:rsid w:val="00E17F81"/>
    <w:rsid w:val="00E25608"/>
    <w:rsid w:val="00E33536"/>
    <w:rsid w:val="00E34730"/>
    <w:rsid w:val="00E35729"/>
    <w:rsid w:val="00E363EF"/>
    <w:rsid w:val="00E54633"/>
    <w:rsid w:val="00E63C4F"/>
    <w:rsid w:val="00E65B7E"/>
    <w:rsid w:val="00E7335F"/>
    <w:rsid w:val="00E95FB7"/>
    <w:rsid w:val="00EC0AA7"/>
    <w:rsid w:val="00EE7940"/>
    <w:rsid w:val="00F00041"/>
    <w:rsid w:val="00F0086F"/>
    <w:rsid w:val="00F01FD0"/>
    <w:rsid w:val="00F03257"/>
    <w:rsid w:val="00F275DF"/>
    <w:rsid w:val="00F27ABC"/>
    <w:rsid w:val="00F31B84"/>
    <w:rsid w:val="00F51057"/>
    <w:rsid w:val="00F53F76"/>
    <w:rsid w:val="00F55F10"/>
    <w:rsid w:val="00F620D5"/>
    <w:rsid w:val="00F709AE"/>
    <w:rsid w:val="00F9080A"/>
    <w:rsid w:val="00FA7A75"/>
    <w:rsid w:val="00FC1257"/>
    <w:rsid w:val="00FC29CF"/>
    <w:rsid w:val="00FC42A7"/>
    <w:rsid w:val="00FD156D"/>
    <w:rsid w:val="00FD2F9E"/>
    <w:rsid w:val="00FF1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5BE"/>
    <w:rPr>
      <w:color w:val="0000FF"/>
      <w:u w:val="single"/>
    </w:rPr>
  </w:style>
  <w:style w:type="character" w:styleId="FollowedHyperlink">
    <w:name w:val="FollowedHyperlink"/>
    <w:basedOn w:val="DefaultParagraphFont"/>
    <w:uiPriority w:val="99"/>
    <w:semiHidden/>
    <w:unhideWhenUsed/>
    <w:rsid w:val="005E25BE"/>
    <w:rPr>
      <w:color w:val="800080"/>
      <w:u w:val="single"/>
    </w:rPr>
  </w:style>
  <w:style w:type="paragraph" w:customStyle="1" w:styleId="font5">
    <w:name w:val="font5"/>
    <w:basedOn w:val="Normal"/>
    <w:rsid w:val="005E25BE"/>
    <w:pPr>
      <w:spacing w:before="100" w:beforeAutospacing="1" w:after="100" w:afterAutospacing="1"/>
    </w:pPr>
    <w:rPr>
      <w:rFonts w:ascii="Arial" w:eastAsia="Times New Roman" w:hAnsi="Arial" w:cs="Arial"/>
      <w:sz w:val="16"/>
      <w:szCs w:val="16"/>
      <w:lang w:eastAsia="ru-RU"/>
    </w:rPr>
  </w:style>
  <w:style w:type="paragraph" w:customStyle="1" w:styleId="font6">
    <w:name w:val="font6"/>
    <w:basedOn w:val="Normal"/>
    <w:rsid w:val="005E25BE"/>
    <w:pPr>
      <w:spacing w:before="100" w:beforeAutospacing="1" w:after="100" w:afterAutospacing="1"/>
    </w:pPr>
    <w:rPr>
      <w:rFonts w:ascii="Arial" w:eastAsia="Times New Roman" w:hAnsi="Arial" w:cs="Arial"/>
      <w:sz w:val="14"/>
      <w:szCs w:val="14"/>
      <w:lang w:eastAsia="ru-RU"/>
    </w:rPr>
  </w:style>
  <w:style w:type="paragraph" w:customStyle="1" w:styleId="font7">
    <w:name w:val="font7"/>
    <w:basedOn w:val="Normal"/>
    <w:rsid w:val="005E25BE"/>
    <w:pPr>
      <w:spacing w:before="100" w:beforeAutospacing="1" w:after="100" w:afterAutospacing="1"/>
    </w:pPr>
    <w:rPr>
      <w:rFonts w:ascii="Arial" w:eastAsia="Times New Roman" w:hAnsi="Arial" w:cs="Arial"/>
      <w:sz w:val="14"/>
      <w:szCs w:val="14"/>
      <w:u w:val="single"/>
      <w:lang w:eastAsia="ru-RU"/>
    </w:rPr>
  </w:style>
  <w:style w:type="paragraph" w:customStyle="1" w:styleId="xl117">
    <w:name w:val="xl117"/>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lang w:eastAsia="ru-RU"/>
    </w:rPr>
  </w:style>
  <w:style w:type="paragraph" w:customStyle="1" w:styleId="xl118">
    <w:name w:val="xl118"/>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4"/>
      <w:szCs w:val="14"/>
      <w:lang w:eastAsia="ru-RU"/>
    </w:rPr>
  </w:style>
  <w:style w:type="paragraph" w:customStyle="1" w:styleId="xl119">
    <w:name w:val="xl119"/>
    <w:basedOn w:val="Normal"/>
    <w:rsid w:val="005E25BE"/>
    <w:pPr>
      <w:pBdr>
        <w:left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4"/>
      <w:szCs w:val="14"/>
      <w:lang w:eastAsia="ru-RU"/>
    </w:rPr>
  </w:style>
  <w:style w:type="paragraph" w:customStyle="1" w:styleId="xl120">
    <w:name w:val="xl120"/>
    <w:basedOn w:val="Normal"/>
    <w:rsid w:val="005E25BE"/>
    <w:pPr>
      <w:spacing w:before="100" w:beforeAutospacing="1" w:after="100" w:afterAutospacing="1"/>
    </w:pPr>
    <w:rPr>
      <w:rFonts w:ascii="Arial" w:eastAsia="Times New Roman" w:hAnsi="Arial" w:cs="Arial"/>
      <w:sz w:val="14"/>
      <w:szCs w:val="14"/>
      <w:lang w:eastAsia="ru-RU"/>
    </w:rPr>
  </w:style>
  <w:style w:type="paragraph" w:customStyle="1" w:styleId="xl121">
    <w:name w:val="xl121"/>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sz w:val="14"/>
      <w:szCs w:val="14"/>
      <w:lang w:eastAsia="ru-RU"/>
    </w:rPr>
  </w:style>
  <w:style w:type="paragraph" w:customStyle="1" w:styleId="xl122">
    <w:name w:val="xl122"/>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23">
    <w:name w:val="xl123"/>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24">
    <w:name w:val="xl124"/>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25">
    <w:name w:val="xl125"/>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b/>
      <w:bCs/>
      <w:sz w:val="14"/>
      <w:szCs w:val="14"/>
      <w:lang w:eastAsia="ru-RU"/>
    </w:rPr>
  </w:style>
  <w:style w:type="paragraph" w:customStyle="1" w:styleId="xl126">
    <w:name w:val="xl126"/>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127">
    <w:name w:val="xl127"/>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28">
    <w:name w:val="xl128"/>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29">
    <w:name w:val="xl129"/>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30">
    <w:name w:val="xl130"/>
    <w:basedOn w:val="Normal"/>
    <w:rsid w:val="005E25BE"/>
    <w:pPr>
      <w:shd w:val="clear" w:color="000000" w:fill="FFFFFF"/>
      <w:spacing w:before="100" w:beforeAutospacing="1" w:after="100" w:afterAutospacing="1"/>
    </w:pPr>
    <w:rPr>
      <w:rFonts w:ascii="Arial" w:eastAsia="Times New Roman" w:hAnsi="Arial" w:cs="Arial"/>
      <w:sz w:val="14"/>
      <w:szCs w:val="14"/>
      <w:lang w:eastAsia="ru-RU"/>
    </w:rPr>
  </w:style>
  <w:style w:type="paragraph" w:customStyle="1" w:styleId="xl131">
    <w:name w:val="xl131"/>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u w:val="single"/>
      <w:lang w:eastAsia="ru-RU"/>
    </w:rPr>
  </w:style>
  <w:style w:type="paragraph" w:customStyle="1" w:styleId="xl132">
    <w:name w:val="xl132"/>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33">
    <w:name w:val="xl133"/>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34">
    <w:name w:val="xl134"/>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4"/>
      <w:szCs w:val="14"/>
      <w:lang w:eastAsia="ru-RU"/>
    </w:rPr>
  </w:style>
  <w:style w:type="paragraph" w:customStyle="1" w:styleId="xl135">
    <w:name w:val="xl135"/>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4"/>
      <w:szCs w:val="14"/>
      <w:lang w:eastAsia="ru-RU"/>
    </w:rPr>
  </w:style>
  <w:style w:type="paragraph" w:customStyle="1" w:styleId="xl136">
    <w:name w:val="xl136"/>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4"/>
      <w:szCs w:val="14"/>
      <w:lang w:eastAsia="ru-RU"/>
    </w:rPr>
  </w:style>
  <w:style w:type="paragraph" w:customStyle="1" w:styleId="xl137">
    <w:name w:val="xl137"/>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sz w:val="14"/>
      <w:szCs w:val="14"/>
      <w:lang w:eastAsia="ru-RU"/>
    </w:rPr>
  </w:style>
  <w:style w:type="paragraph" w:customStyle="1" w:styleId="xl138">
    <w:name w:val="xl138"/>
    <w:basedOn w:val="Normal"/>
    <w:rsid w:val="005E25BE"/>
    <w:pPr>
      <w:pBdr>
        <w:left w:val="single" w:sz="4" w:space="0" w:color="auto"/>
        <w:right w:val="single" w:sz="4" w:space="0" w:color="auto"/>
      </w:pBdr>
      <w:shd w:val="clear" w:color="000000" w:fill="DCE6F1"/>
      <w:spacing w:before="100" w:beforeAutospacing="1" w:after="100" w:afterAutospacing="1"/>
      <w:textAlignment w:val="top"/>
    </w:pPr>
    <w:rPr>
      <w:rFonts w:ascii="Arial" w:eastAsia="Times New Roman" w:hAnsi="Arial" w:cs="Arial"/>
      <w:b/>
      <w:bCs/>
      <w:sz w:val="16"/>
      <w:szCs w:val="16"/>
      <w:lang w:eastAsia="ru-RU"/>
    </w:rPr>
  </w:style>
  <w:style w:type="paragraph" w:customStyle="1" w:styleId="xl139">
    <w:name w:val="xl139"/>
    <w:basedOn w:val="Normal"/>
    <w:rsid w:val="005E25BE"/>
    <w:pPr>
      <w:pBdr>
        <w:top w:val="single" w:sz="4" w:space="0" w:color="auto"/>
        <w:right w:val="single" w:sz="4" w:space="0" w:color="auto"/>
      </w:pBdr>
      <w:shd w:val="clear" w:color="000000" w:fill="DCE6F1"/>
      <w:spacing w:before="100" w:beforeAutospacing="1" w:after="100" w:afterAutospacing="1"/>
      <w:textAlignment w:val="top"/>
    </w:pPr>
    <w:rPr>
      <w:rFonts w:ascii="Arial" w:eastAsia="Times New Roman" w:hAnsi="Arial" w:cs="Arial"/>
      <w:sz w:val="16"/>
      <w:szCs w:val="16"/>
      <w:lang w:eastAsia="ru-RU"/>
    </w:rPr>
  </w:style>
  <w:style w:type="paragraph" w:customStyle="1" w:styleId="xl140">
    <w:name w:val="xl140"/>
    <w:basedOn w:val="Normal"/>
    <w:rsid w:val="005E25BE"/>
    <w:pPr>
      <w:pBdr>
        <w:top w:val="single" w:sz="4" w:space="0" w:color="auto"/>
        <w:left w:val="single" w:sz="4" w:space="0" w:color="auto"/>
        <w:right w:val="single" w:sz="4" w:space="0" w:color="auto"/>
      </w:pBdr>
      <w:shd w:val="clear" w:color="000000" w:fill="DCE6F1"/>
      <w:spacing w:before="100" w:beforeAutospacing="1" w:after="100" w:afterAutospacing="1"/>
      <w:textAlignment w:val="top"/>
    </w:pPr>
    <w:rPr>
      <w:rFonts w:ascii="Arial" w:eastAsia="Times New Roman" w:hAnsi="Arial" w:cs="Arial"/>
      <w:sz w:val="16"/>
      <w:szCs w:val="16"/>
      <w:lang w:eastAsia="ru-RU"/>
    </w:rPr>
  </w:style>
  <w:style w:type="paragraph" w:customStyle="1" w:styleId="xl141">
    <w:name w:val="xl141"/>
    <w:basedOn w:val="Normal"/>
    <w:rsid w:val="005E25BE"/>
    <w:pPr>
      <w:pBdr>
        <w:top w:val="single" w:sz="4" w:space="0" w:color="auto"/>
        <w:left w:val="single" w:sz="4" w:space="0" w:color="auto"/>
        <w:right w:val="single" w:sz="4" w:space="0" w:color="auto"/>
      </w:pBdr>
      <w:shd w:val="clear" w:color="000000" w:fill="DCE6F1"/>
      <w:spacing w:before="100" w:beforeAutospacing="1" w:after="100" w:afterAutospacing="1"/>
      <w:textAlignment w:val="top"/>
    </w:pPr>
    <w:rPr>
      <w:rFonts w:ascii="Arial" w:eastAsia="Times New Roman" w:hAnsi="Arial" w:cs="Arial"/>
      <w:sz w:val="16"/>
      <w:szCs w:val="16"/>
      <w:lang w:eastAsia="ru-RU"/>
    </w:rPr>
  </w:style>
  <w:style w:type="paragraph" w:customStyle="1" w:styleId="xl142">
    <w:name w:val="xl142"/>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43">
    <w:name w:val="xl143"/>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4"/>
      <w:szCs w:val="14"/>
      <w:lang w:eastAsia="ru-RU"/>
    </w:rPr>
  </w:style>
  <w:style w:type="paragraph" w:customStyle="1" w:styleId="xl144">
    <w:name w:val="xl144"/>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lang w:eastAsia="ru-RU"/>
    </w:rPr>
  </w:style>
  <w:style w:type="paragraph" w:customStyle="1" w:styleId="xl145">
    <w:name w:val="xl145"/>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4"/>
      <w:szCs w:val="14"/>
      <w:lang w:eastAsia="ru-RU"/>
    </w:rPr>
  </w:style>
  <w:style w:type="paragraph" w:customStyle="1" w:styleId="xl146">
    <w:name w:val="xl146"/>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4"/>
      <w:szCs w:val="14"/>
      <w:lang w:eastAsia="ru-RU"/>
    </w:rPr>
  </w:style>
  <w:style w:type="paragraph" w:customStyle="1" w:styleId="xl147">
    <w:name w:val="xl147"/>
    <w:basedOn w:val="Normal"/>
    <w:rsid w:val="005E25BE"/>
    <w:pPr>
      <w:shd w:val="clear" w:color="000000" w:fill="FFFFFF"/>
      <w:spacing w:before="100" w:beforeAutospacing="1" w:after="100" w:afterAutospacing="1"/>
      <w:jc w:val="right"/>
    </w:pPr>
    <w:rPr>
      <w:rFonts w:ascii="Arial" w:eastAsia="Times New Roman" w:hAnsi="Arial" w:cs="Arial"/>
      <w:sz w:val="14"/>
      <w:szCs w:val="14"/>
      <w:lang w:eastAsia="ru-RU"/>
    </w:rPr>
  </w:style>
  <w:style w:type="paragraph" w:customStyle="1" w:styleId="xl148">
    <w:name w:val="xl148"/>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4"/>
      <w:szCs w:val="14"/>
      <w:lang w:eastAsia="ru-RU"/>
    </w:rPr>
  </w:style>
  <w:style w:type="paragraph" w:customStyle="1" w:styleId="xl149">
    <w:name w:val="xl149"/>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50">
    <w:name w:val="xl150"/>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151">
    <w:name w:val="xl151"/>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b/>
      <w:bCs/>
      <w:sz w:val="14"/>
      <w:szCs w:val="14"/>
      <w:lang w:eastAsia="ru-RU"/>
    </w:rPr>
  </w:style>
  <w:style w:type="paragraph" w:customStyle="1" w:styleId="xl152">
    <w:name w:val="xl152"/>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53">
    <w:name w:val="xl153"/>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000000"/>
      <w:sz w:val="14"/>
      <w:szCs w:val="14"/>
      <w:lang w:eastAsia="ru-RU"/>
    </w:rPr>
  </w:style>
  <w:style w:type="paragraph" w:customStyle="1" w:styleId="xl154">
    <w:name w:val="xl154"/>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55">
    <w:name w:val="xl155"/>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4"/>
      <w:szCs w:val="14"/>
      <w:lang w:eastAsia="ru-RU"/>
    </w:rPr>
  </w:style>
  <w:style w:type="paragraph" w:customStyle="1" w:styleId="xl156">
    <w:name w:val="xl156"/>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4"/>
      <w:szCs w:val="14"/>
      <w:lang w:eastAsia="ru-RU"/>
    </w:rPr>
  </w:style>
  <w:style w:type="paragraph" w:customStyle="1" w:styleId="xl157">
    <w:name w:val="xl157"/>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58">
    <w:name w:val="xl158"/>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4"/>
      <w:szCs w:val="14"/>
      <w:lang w:eastAsia="ru-RU"/>
    </w:rPr>
  </w:style>
  <w:style w:type="paragraph" w:customStyle="1" w:styleId="xl159">
    <w:name w:val="xl159"/>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160">
    <w:name w:val="xl160"/>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161">
    <w:name w:val="xl161"/>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u w:val="single"/>
      <w:lang w:eastAsia="ru-RU"/>
    </w:rPr>
  </w:style>
  <w:style w:type="paragraph" w:customStyle="1" w:styleId="xl162">
    <w:name w:val="xl162"/>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63">
    <w:name w:val="xl163"/>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64">
    <w:name w:val="xl164"/>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4"/>
      <w:szCs w:val="14"/>
      <w:lang w:eastAsia="ru-RU"/>
    </w:rPr>
  </w:style>
  <w:style w:type="paragraph" w:customStyle="1" w:styleId="xl165">
    <w:name w:val="xl165"/>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4"/>
      <w:szCs w:val="14"/>
      <w:lang w:eastAsia="ru-RU"/>
    </w:rPr>
  </w:style>
  <w:style w:type="paragraph" w:customStyle="1" w:styleId="xl166">
    <w:name w:val="xl166"/>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lang w:eastAsia="ru-RU"/>
    </w:rPr>
  </w:style>
  <w:style w:type="paragraph" w:customStyle="1" w:styleId="xl167">
    <w:name w:val="xl167"/>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lang w:eastAsia="ru-RU"/>
    </w:rPr>
  </w:style>
  <w:style w:type="paragraph" w:customStyle="1" w:styleId="xl168">
    <w:name w:val="xl168"/>
    <w:basedOn w:val="Normal"/>
    <w:rsid w:val="005E25B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b/>
      <w:bCs/>
      <w:color w:val="000000"/>
      <w:sz w:val="14"/>
      <w:szCs w:val="14"/>
      <w:lang w:eastAsia="ru-RU"/>
    </w:rPr>
  </w:style>
  <w:style w:type="paragraph" w:customStyle="1" w:styleId="xl169">
    <w:name w:val="xl169"/>
    <w:basedOn w:val="Normal"/>
    <w:rsid w:val="005E25BE"/>
    <w:pPr>
      <w:pBdr>
        <w:top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b/>
      <w:bCs/>
      <w:color w:val="000000"/>
      <w:sz w:val="14"/>
      <w:szCs w:val="14"/>
      <w:lang w:eastAsia="ru-RU"/>
    </w:rPr>
  </w:style>
  <w:style w:type="paragraph" w:customStyle="1" w:styleId="xl170">
    <w:name w:val="xl170"/>
    <w:basedOn w:val="Normal"/>
    <w:rsid w:val="005E25B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000000"/>
      <w:sz w:val="14"/>
      <w:szCs w:val="14"/>
      <w:lang w:eastAsia="ru-RU"/>
    </w:rPr>
  </w:style>
  <w:style w:type="paragraph" w:customStyle="1" w:styleId="xl171">
    <w:name w:val="xl171"/>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72">
    <w:name w:val="xl172"/>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73">
    <w:name w:val="xl173"/>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4"/>
      <w:szCs w:val="14"/>
      <w:lang w:eastAsia="ru-RU"/>
    </w:rPr>
  </w:style>
  <w:style w:type="paragraph" w:customStyle="1" w:styleId="xl174">
    <w:name w:val="xl174"/>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75">
    <w:name w:val="xl175"/>
    <w:basedOn w:val="Normal"/>
    <w:rsid w:val="005E25BE"/>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76">
    <w:name w:val="xl176"/>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77">
    <w:name w:val="xl177"/>
    <w:basedOn w:val="Normal"/>
    <w:rsid w:val="005E25BE"/>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78">
    <w:name w:val="xl178"/>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79">
    <w:name w:val="xl179"/>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4"/>
      <w:szCs w:val="14"/>
      <w:lang w:eastAsia="ru-RU"/>
    </w:rPr>
  </w:style>
  <w:style w:type="paragraph" w:customStyle="1" w:styleId="xl180">
    <w:name w:val="xl180"/>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4"/>
      <w:szCs w:val="14"/>
      <w:lang w:eastAsia="ru-RU"/>
    </w:rPr>
  </w:style>
  <w:style w:type="paragraph" w:customStyle="1" w:styleId="xl181">
    <w:name w:val="xl181"/>
    <w:basedOn w:val="Normal"/>
    <w:rsid w:val="005E25BE"/>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4"/>
      <w:szCs w:val="14"/>
      <w:lang w:eastAsia="ru-RU"/>
    </w:rPr>
  </w:style>
  <w:style w:type="paragraph" w:customStyle="1" w:styleId="xl182">
    <w:name w:val="xl182"/>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4"/>
      <w:szCs w:val="14"/>
      <w:lang w:eastAsia="ru-RU"/>
    </w:rPr>
  </w:style>
  <w:style w:type="paragraph" w:customStyle="1" w:styleId="xl183">
    <w:name w:val="xl183"/>
    <w:basedOn w:val="Normal"/>
    <w:rsid w:val="005E25BE"/>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4"/>
      <w:szCs w:val="14"/>
      <w:lang w:eastAsia="ru-RU"/>
    </w:rPr>
  </w:style>
  <w:style w:type="paragraph" w:customStyle="1" w:styleId="xl184">
    <w:name w:val="xl184"/>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4"/>
      <w:szCs w:val="14"/>
      <w:lang w:eastAsia="ru-RU"/>
    </w:rPr>
  </w:style>
  <w:style w:type="paragraph" w:customStyle="1" w:styleId="xl185">
    <w:name w:val="xl185"/>
    <w:basedOn w:val="Normal"/>
    <w:rsid w:val="005E25BE"/>
    <w:pPr>
      <w:pBdr>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4"/>
      <w:szCs w:val="14"/>
      <w:lang w:eastAsia="ru-RU"/>
    </w:rPr>
  </w:style>
  <w:style w:type="paragraph" w:customStyle="1" w:styleId="xl186">
    <w:name w:val="xl186"/>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4"/>
      <w:szCs w:val="14"/>
      <w:lang w:eastAsia="ru-RU"/>
    </w:rPr>
  </w:style>
  <w:style w:type="paragraph" w:customStyle="1" w:styleId="xl187">
    <w:name w:val="xl187"/>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88">
    <w:name w:val="xl188"/>
    <w:basedOn w:val="Normal"/>
    <w:rsid w:val="005E25BE"/>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89">
    <w:name w:val="xl189"/>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90">
    <w:name w:val="xl190"/>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91">
    <w:name w:val="xl191"/>
    <w:basedOn w:val="Normal"/>
    <w:rsid w:val="005E25BE"/>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92">
    <w:name w:val="xl192"/>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93">
    <w:name w:val="xl193"/>
    <w:basedOn w:val="Normal"/>
    <w:rsid w:val="005E25BE"/>
    <w:pPr>
      <w:pBdr>
        <w:top w:val="single" w:sz="4" w:space="0" w:color="auto"/>
        <w:lef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94">
    <w:name w:val="xl194"/>
    <w:basedOn w:val="Normal"/>
    <w:rsid w:val="005E25BE"/>
    <w:pPr>
      <w:pBdr>
        <w:lef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95">
    <w:name w:val="xl195"/>
    <w:basedOn w:val="Normal"/>
    <w:rsid w:val="005E25BE"/>
    <w:pPr>
      <w:pBdr>
        <w:left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96">
    <w:name w:val="xl196"/>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4"/>
      <w:szCs w:val="14"/>
      <w:lang w:eastAsia="ru-RU"/>
    </w:rPr>
  </w:style>
  <w:style w:type="paragraph" w:customStyle="1" w:styleId="xl197">
    <w:name w:val="xl197"/>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98">
    <w:name w:val="xl198"/>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u w:val="single"/>
      <w:lang w:eastAsia="ru-RU"/>
    </w:rPr>
  </w:style>
  <w:style w:type="paragraph" w:customStyle="1" w:styleId="xl199">
    <w:name w:val="xl199"/>
    <w:basedOn w:val="Normal"/>
    <w:rsid w:val="005E25BE"/>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u w:val="single"/>
      <w:lang w:eastAsia="ru-RU"/>
    </w:rPr>
  </w:style>
  <w:style w:type="paragraph" w:customStyle="1" w:styleId="xl200">
    <w:name w:val="xl200"/>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u w:val="single"/>
      <w:lang w:eastAsia="ru-RU"/>
    </w:rPr>
  </w:style>
  <w:style w:type="paragraph" w:customStyle="1" w:styleId="xl201">
    <w:name w:val="xl201"/>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202">
    <w:name w:val="xl202"/>
    <w:basedOn w:val="Normal"/>
    <w:rsid w:val="005E25BE"/>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203">
    <w:name w:val="xl203"/>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204">
    <w:name w:val="xl204"/>
    <w:basedOn w:val="Normal"/>
    <w:rsid w:val="005E25B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205">
    <w:name w:val="xl205"/>
    <w:basedOn w:val="Normal"/>
    <w:rsid w:val="005E25BE"/>
    <w:pPr>
      <w:pBdr>
        <w:top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206">
    <w:name w:val="xl206"/>
    <w:basedOn w:val="Normal"/>
    <w:rsid w:val="005E25B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207">
    <w:name w:val="xl207"/>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lang w:eastAsia="ru-RU"/>
    </w:rPr>
  </w:style>
  <w:style w:type="paragraph" w:customStyle="1" w:styleId="xl208">
    <w:name w:val="xl208"/>
    <w:basedOn w:val="Normal"/>
    <w:rsid w:val="005E25BE"/>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lang w:eastAsia="ru-RU"/>
    </w:rPr>
  </w:style>
  <w:style w:type="paragraph" w:customStyle="1" w:styleId="xl209">
    <w:name w:val="xl209"/>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lang w:eastAsia="ru-RU"/>
    </w:rPr>
  </w:style>
  <w:style w:type="paragraph" w:customStyle="1" w:styleId="xl210">
    <w:name w:val="xl210"/>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211">
    <w:name w:val="xl211"/>
    <w:basedOn w:val="Normal"/>
    <w:rsid w:val="005E25BE"/>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212">
    <w:name w:val="xl212"/>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213">
    <w:name w:val="xl213"/>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u w:val="single"/>
      <w:lang w:eastAsia="ru-RU"/>
    </w:rPr>
  </w:style>
  <w:style w:type="paragraph" w:customStyle="1" w:styleId="xl214">
    <w:name w:val="xl214"/>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215">
    <w:name w:val="xl215"/>
    <w:basedOn w:val="Normal"/>
    <w:rsid w:val="005E25B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b/>
      <w:bCs/>
      <w:sz w:val="16"/>
      <w:szCs w:val="16"/>
      <w:lang w:eastAsia="ru-RU"/>
    </w:rPr>
  </w:style>
  <w:style w:type="paragraph" w:customStyle="1" w:styleId="xl216">
    <w:name w:val="xl216"/>
    <w:basedOn w:val="Normal"/>
    <w:rsid w:val="005E25BE"/>
    <w:pPr>
      <w:pBdr>
        <w:top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b/>
      <w:bCs/>
      <w:sz w:val="16"/>
      <w:szCs w:val="16"/>
      <w:lang w:eastAsia="ru-RU"/>
    </w:rPr>
  </w:style>
  <w:style w:type="paragraph" w:customStyle="1" w:styleId="xl217">
    <w:name w:val="xl217"/>
    <w:basedOn w:val="Normal"/>
    <w:rsid w:val="005E25B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6"/>
      <w:szCs w:val="16"/>
      <w:lang w:eastAsia="ru-RU"/>
    </w:rPr>
  </w:style>
  <w:style w:type="paragraph" w:customStyle="1" w:styleId="xl218">
    <w:name w:val="xl218"/>
    <w:basedOn w:val="Normal"/>
    <w:rsid w:val="005E25BE"/>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19">
    <w:name w:val="xl219"/>
    <w:basedOn w:val="Normal"/>
    <w:rsid w:val="005E25BE"/>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20">
    <w:name w:val="xl220"/>
    <w:basedOn w:val="Normal"/>
    <w:rsid w:val="005E25B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21">
    <w:name w:val="xl221"/>
    <w:basedOn w:val="Normal"/>
    <w:rsid w:val="005E25BE"/>
    <w:pPr>
      <w:pBdr>
        <w:top w:val="single" w:sz="4" w:space="0" w:color="auto"/>
        <w:bottom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22">
    <w:name w:val="xl222"/>
    <w:basedOn w:val="Normal"/>
    <w:rsid w:val="005E25B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23">
    <w:name w:val="xl223"/>
    <w:basedOn w:val="Normal"/>
    <w:rsid w:val="005E25BE"/>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224">
    <w:name w:val="xl224"/>
    <w:basedOn w:val="Normal"/>
    <w:rsid w:val="005E25BE"/>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225">
    <w:name w:val="xl225"/>
    <w:basedOn w:val="Normal"/>
    <w:rsid w:val="005E25B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26">
    <w:name w:val="xl226"/>
    <w:basedOn w:val="Normal"/>
    <w:rsid w:val="005E25BE"/>
    <w:pPr>
      <w:pBdr>
        <w:top w:val="single" w:sz="4" w:space="0" w:color="auto"/>
        <w:bottom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27">
    <w:name w:val="xl227"/>
    <w:basedOn w:val="Normal"/>
    <w:rsid w:val="005E25B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styleId="NormalWeb">
    <w:name w:val="Normal (Web)"/>
    <w:basedOn w:val="Normal"/>
    <w:uiPriority w:val="99"/>
    <w:unhideWhenUsed/>
    <w:rsid w:val="00B559BC"/>
    <w:pPr>
      <w:spacing w:before="100" w:beforeAutospacing="1" w:after="100" w:afterAutospacing="1"/>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B559BC"/>
    <w:pPr>
      <w:ind w:left="720"/>
      <w:contextualSpacing/>
    </w:pPr>
  </w:style>
  <w:style w:type="character" w:customStyle="1" w:styleId="apple-converted-space">
    <w:name w:val="apple-converted-space"/>
    <w:basedOn w:val="DefaultParagraphFont"/>
    <w:rsid w:val="001B5A38"/>
  </w:style>
  <w:style w:type="paragraph" w:styleId="BalloonText">
    <w:name w:val="Balloon Text"/>
    <w:basedOn w:val="Normal"/>
    <w:link w:val="BalloonTextChar"/>
    <w:uiPriority w:val="99"/>
    <w:semiHidden/>
    <w:unhideWhenUsed/>
    <w:rsid w:val="008F5671"/>
    <w:rPr>
      <w:rFonts w:ascii="Tahoma" w:hAnsi="Tahoma" w:cs="Tahoma"/>
      <w:sz w:val="16"/>
      <w:szCs w:val="16"/>
    </w:rPr>
  </w:style>
  <w:style w:type="character" w:customStyle="1" w:styleId="BalloonTextChar">
    <w:name w:val="Balloon Text Char"/>
    <w:basedOn w:val="DefaultParagraphFont"/>
    <w:link w:val="BalloonText"/>
    <w:uiPriority w:val="99"/>
    <w:semiHidden/>
    <w:rsid w:val="008F5671"/>
    <w:rPr>
      <w:rFonts w:ascii="Tahoma" w:hAnsi="Tahoma" w:cs="Tahoma"/>
      <w:sz w:val="16"/>
      <w:szCs w:val="16"/>
    </w:rPr>
  </w:style>
  <w:style w:type="paragraph" w:styleId="BodyText">
    <w:name w:val="Body Text"/>
    <w:basedOn w:val="Normal"/>
    <w:link w:val="BodyTextChar"/>
    <w:rsid w:val="00206108"/>
    <w:pPr>
      <w:spacing w:after="120"/>
    </w:pPr>
    <w:rPr>
      <w:rFonts w:ascii="Times New Roman" w:eastAsia="Times New Roman" w:hAnsi="Times New Roman" w:cs="Times New Roman"/>
      <w:sz w:val="24"/>
      <w:szCs w:val="24"/>
      <w:lang w:val="en-US" w:eastAsia="ru-RU"/>
    </w:rPr>
  </w:style>
  <w:style w:type="character" w:customStyle="1" w:styleId="BodyTextChar">
    <w:name w:val="Body Text Char"/>
    <w:basedOn w:val="DefaultParagraphFont"/>
    <w:link w:val="BodyText"/>
    <w:rsid w:val="00206108"/>
    <w:rPr>
      <w:rFonts w:ascii="Times New Roman" w:eastAsia="Times New Roman" w:hAnsi="Times New Roman" w:cs="Times New Roman"/>
      <w:sz w:val="24"/>
      <w:szCs w:val="24"/>
      <w:lang w:val="en-US" w:eastAsia="ru-RU"/>
    </w:rPr>
  </w:style>
  <w:style w:type="paragraph" w:styleId="NoSpacing">
    <w:name w:val="No Spacing"/>
    <w:uiPriority w:val="1"/>
    <w:qFormat/>
    <w:rsid w:val="00412897"/>
    <w:rPr>
      <w:rFonts w:ascii="Calibri" w:eastAsia="Times New Roman" w:hAnsi="Calibri" w:cs="Times New Roman"/>
      <w:lang w:eastAsia="ru-RU"/>
    </w:rPr>
  </w:style>
  <w:style w:type="paragraph" w:styleId="Header">
    <w:name w:val="header"/>
    <w:basedOn w:val="Normal"/>
    <w:link w:val="HeaderChar"/>
    <w:uiPriority w:val="99"/>
    <w:unhideWhenUsed/>
    <w:rsid w:val="00E34730"/>
    <w:pPr>
      <w:tabs>
        <w:tab w:val="center" w:pos="4677"/>
        <w:tab w:val="right" w:pos="9355"/>
      </w:tabs>
    </w:pPr>
  </w:style>
  <w:style w:type="character" w:customStyle="1" w:styleId="HeaderChar">
    <w:name w:val="Header Char"/>
    <w:basedOn w:val="DefaultParagraphFont"/>
    <w:link w:val="Header"/>
    <w:uiPriority w:val="99"/>
    <w:rsid w:val="00E34730"/>
  </w:style>
  <w:style w:type="paragraph" w:styleId="Footer">
    <w:name w:val="footer"/>
    <w:basedOn w:val="Normal"/>
    <w:link w:val="FooterChar"/>
    <w:uiPriority w:val="99"/>
    <w:unhideWhenUsed/>
    <w:rsid w:val="00E34730"/>
    <w:pPr>
      <w:tabs>
        <w:tab w:val="center" w:pos="4677"/>
        <w:tab w:val="right" w:pos="9355"/>
      </w:tabs>
    </w:pPr>
  </w:style>
  <w:style w:type="character" w:customStyle="1" w:styleId="FooterChar">
    <w:name w:val="Footer Char"/>
    <w:basedOn w:val="DefaultParagraphFont"/>
    <w:link w:val="Footer"/>
    <w:uiPriority w:val="99"/>
    <w:rsid w:val="00E34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5BE"/>
    <w:rPr>
      <w:color w:val="0000FF"/>
      <w:u w:val="single"/>
    </w:rPr>
  </w:style>
  <w:style w:type="character" w:styleId="FollowedHyperlink">
    <w:name w:val="FollowedHyperlink"/>
    <w:basedOn w:val="DefaultParagraphFont"/>
    <w:uiPriority w:val="99"/>
    <w:semiHidden/>
    <w:unhideWhenUsed/>
    <w:rsid w:val="005E25BE"/>
    <w:rPr>
      <w:color w:val="800080"/>
      <w:u w:val="single"/>
    </w:rPr>
  </w:style>
  <w:style w:type="paragraph" w:customStyle="1" w:styleId="font5">
    <w:name w:val="font5"/>
    <w:basedOn w:val="Normal"/>
    <w:rsid w:val="005E25BE"/>
    <w:pPr>
      <w:spacing w:before="100" w:beforeAutospacing="1" w:after="100" w:afterAutospacing="1"/>
    </w:pPr>
    <w:rPr>
      <w:rFonts w:ascii="Arial" w:eastAsia="Times New Roman" w:hAnsi="Arial" w:cs="Arial"/>
      <w:sz w:val="16"/>
      <w:szCs w:val="16"/>
      <w:lang w:eastAsia="ru-RU"/>
    </w:rPr>
  </w:style>
  <w:style w:type="paragraph" w:customStyle="1" w:styleId="font6">
    <w:name w:val="font6"/>
    <w:basedOn w:val="Normal"/>
    <w:rsid w:val="005E25BE"/>
    <w:pPr>
      <w:spacing w:before="100" w:beforeAutospacing="1" w:after="100" w:afterAutospacing="1"/>
    </w:pPr>
    <w:rPr>
      <w:rFonts w:ascii="Arial" w:eastAsia="Times New Roman" w:hAnsi="Arial" w:cs="Arial"/>
      <w:sz w:val="14"/>
      <w:szCs w:val="14"/>
      <w:lang w:eastAsia="ru-RU"/>
    </w:rPr>
  </w:style>
  <w:style w:type="paragraph" w:customStyle="1" w:styleId="font7">
    <w:name w:val="font7"/>
    <w:basedOn w:val="Normal"/>
    <w:rsid w:val="005E25BE"/>
    <w:pPr>
      <w:spacing w:before="100" w:beforeAutospacing="1" w:after="100" w:afterAutospacing="1"/>
    </w:pPr>
    <w:rPr>
      <w:rFonts w:ascii="Arial" w:eastAsia="Times New Roman" w:hAnsi="Arial" w:cs="Arial"/>
      <w:sz w:val="14"/>
      <w:szCs w:val="14"/>
      <w:u w:val="single"/>
      <w:lang w:eastAsia="ru-RU"/>
    </w:rPr>
  </w:style>
  <w:style w:type="paragraph" w:customStyle="1" w:styleId="xl117">
    <w:name w:val="xl117"/>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lang w:eastAsia="ru-RU"/>
    </w:rPr>
  </w:style>
  <w:style w:type="paragraph" w:customStyle="1" w:styleId="xl118">
    <w:name w:val="xl118"/>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4"/>
      <w:szCs w:val="14"/>
      <w:lang w:eastAsia="ru-RU"/>
    </w:rPr>
  </w:style>
  <w:style w:type="paragraph" w:customStyle="1" w:styleId="xl119">
    <w:name w:val="xl119"/>
    <w:basedOn w:val="Normal"/>
    <w:rsid w:val="005E25BE"/>
    <w:pPr>
      <w:pBdr>
        <w:left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4"/>
      <w:szCs w:val="14"/>
      <w:lang w:eastAsia="ru-RU"/>
    </w:rPr>
  </w:style>
  <w:style w:type="paragraph" w:customStyle="1" w:styleId="xl120">
    <w:name w:val="xl120"/>
    <w:basedOn w:val="Normal"/>
    <w:rsid w:val="005E25BE"/>
    <w:pPr>
      <w:spacing w:before="100" w:beforeAutospacing="1" w:after="100" w:afterAutospacing="1"/>
    </w:pPr>
    <w:rPr>
      <w:rFonts w:ascii="Arial" w:eastAsia="Times New Roman" w:hAnsi="Arial" w:cs="Arial"/>
      <w:sz w:val="14"/>
      <w:szCs w:val="14"/>
      <w:lang w:eastAsia="ru-RU"/>
    </w:rPr>
  </w:style>
  <w:style w:type="paragraph" w:customStyle="1" w:styleId="xl121">
    <w:name w:val="xl121"/>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sz w:val="14"/>
      <w:szCs w:val="14"/>
      <w:lang w:eastAsia="ru-RU"/>
    </w:rPr>
  </w:style>
  <w:style w:type="paragraph" w:customStyle="1" w:styleId="xl122">
    <w:name w:val="xl122"/>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23">
    <w:name w:val="xl123"/>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24">
    <w:name w:val="xl124"/>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25">
    <w:name w:val="xl125"/>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b/>
      <w:bCs/>
      <w:sz w:val="14"/>
      <w:szCs w:val="14"/>
      <w:lang w:eastAsia="ru-RU"/>
    </w:rPr>
  </w:style>
  <w:style w:type="paragraph" w:customStyle="1" w:styleId="xl126">
    <w:name w:val="xl126"/>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127">
    <w:name w:val="xl127"/>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28">
    <w:name w:val="xl128"/>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29">
    <w:name w:val="xl129"/>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30">
    <w:name w:val="xl130"/>
    <w:basedOn w:val="Normal"/>
    <w:rsid w:val="005E25BE"/>
    <w:pPr>
      <w:shd w:val="clear" w:color="000000" w:fill="FFFFFF"/>
      <w:spacing w:before="100" w:beforeAutospacing="1" w:after="100" w:afterAutospacing="1"/>
    </w:pPr>
    <w:rPr>
      <w:rFonts w:ascii="Arial" w:eastAsia="Times New Roman" w:hAnsi="Arial" w:cs="Arial"/>
      <w:sz w:val="14"/>
      <w:szCs w:val="14"/>
      <w:lang w:eastAsia="ru-RU"/>
    </w:rPr>
  </w:style>
  <w:style w:type="paragraph" w:customStyle="1" w:styleId="xl131">
    <w:name w:val="xl131"/>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u w:val="single"/>
      <w:lang w:eastAsia="ru-RU"/>
    </w:rPr>
  </w:style>
  <w:style w:type="paragraph" w:customStyle="1" w:styleId="xl132">
    <w:name w:val="xl132"/>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33">
    <w:name w:val="xl133"/>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34">
    <w:name w:val="xl134"/>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4"/>
      <w:szCs w:val="14"/>
      <w:lang w:eastAsia="ru-RU"/>
    </w:rPr>
  </w:style>
  <w:style w:type="paragraph" w:customStyle="1" w:styleId="xl135">
    <w:name w:val="xl135"/>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4"/>
      <w:szCs w:val="14"/>
      <w:lang w:eastAsia="ru-RU"/>
    </w:rPr>
  </w:style>
  <w:style w:type="paragraph" w:customStyle="1" w:styleId="xl136">
    <w:name w:val="xl136"/>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4"/>
      <w:szCs w:val="14"/>
      <w:lang w:eastAsia="ru-RU"/>
    </w:rPr>
  </w:style>
  <w:style w:type="paragraph" w:customStyle="1" w:styleId="xl137">
    <w:name w:val="xl137"/>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sz w:val="14"/>
      <w:szCs w:val="14"/>
      <w:lang w:eastAsia="ru-RU"/>
    </w:rPr>
  </w:style>
  <w:style w:type="paragraph" w:customStyle="1" w:styleId="xl138">
    <w:name w:val="xl138"/>
    <w:basedOn w:val="Normal"/>
    <w:rsid w:val="005E25BE"/>
    <w:pPr>
      <w:pBdr>
        <w:left w:val="single" w:sz="4" w:space="0" w:color="auto"/>
        <w:right w:val="single" w:sz="4" w:space="0" w:color="auto"/>
      </w:pBdr>
      <w:shd w:val="clear" w:color="000000" w:fill="DCE6F1"/>
      <w:spacing w:before="100" w:beforeAutospacing="1" w:after="100" w:afterAutospacing="1"/>
      <w:textAlignment w:val="top"/>
    </w:pPr>
    <w:rPr>
      <w:rFonts w:ascii="Arial" w:eastAsia="Times New Roman" w:hAnsi="Arial" w:cs="Arial"/>
      <w:b/>
      <w:bCs/>
      <w:sz w:val="16"/>
      <w:szCs w:val="16"/>
      <w:lang w:eastAsia="ru-RU"/>
    </w:rPr>
  </w:style>
  <w:style w:type="paragraph" w:customStyle="1" w:styleId="xl139">
    <w:name w:val="xl139"/>
    <w:basedOn w:val="Normal"/>
    <w:rsid w:val="005E25BE"/>
    <w:pPr>
      <w:pBdr>
        <w:top w:val="single" w:sz="4" w:space="0" w:color="auto"/>
        <w:right w:val="single" w:sz="4" w:space="0" w:color="auto"/>
      </w:pBdr>
      <w:shd w:val="clear" w:color="000000" w:fill="DCE6F1"/>
      <w:spacing w:before="100" w:beforeAutospacing="1" w:after="100" w:afterAutospacing="1"/>
      <w:textAlignment w:val="top"/>
    </w:pPr>
    <w:rPr>
      <w:rFonts w:ascii="Arial" w:eastAsia="Times New Roman" w:hAnsi="Arial" w:cs="Arial"/>
      <w:sz w:val="16"/>
      <w:szCs w:val="16"/>
      <w:lang w:eastAsia="ru-RU"/>
    </w:rPr>
  </w:style>
  <w:style w:type="paragraph" w:customStyle="1" w:styleId="xl140">
    <w:name w:val="xl140"/>
    <w:basedOn w:val="Normal"/>
    <w:rsid w:val="005E25BE"/>
    <w:pPr>
      <w:pBdr>
        <w:top w:val="single" w:sz="4" w:space="0" w:color="auto"/>
        <w:left w:val="single" w:sz="4" w:space="0" w:color="auto"/>
        <w:right w:val="single" w:sz="4" w:space="0" w:color="auto"/>
      </w:pBdr>
      <w:shd w:val="clear" w:color="000000" w:fill="DCE6F1"/>
      <w:spacing w:before="100" w:beforeAutospacing="1" w:after="100" w:afterAutospacing="1"/>
      <w:textAlignment w:val="top"/>
    </w:pPr>
    <w:rPr>
      <w:rFonts w:ascii="Arial" w:eastAsia="Times New Roman" w:hAnsi="Arial" w:cs="Arial"/>
      <w:sz w:val="16"/>
      <w:szCs w:val="16"/>
      <w:lang w:eastAsia="ru-RU"/>
    </w:rPr>
  </w:style>
  <w:style w:type="paragraph" w:customStyle="1" w:styleId="xl141">
    <w:name w:val="xl141"/>
    <w:basedOn w:val="Normal"/>
    <w:rsid w:val="005E25BE"/>
    <w:pPr>
      <w:pBdr>
        <w:top w:val="single" w:sz="4" w:space="0" w:color="auto"/>
        <w:left w:val="single" w:sz="4" w:space="0" w:color="auto"/>
        <w:right w:val="single" w:sz="4" w:space="0" w:color="auto"/>
      </w:pBdr>
      <w:shd w:val="clear" w:color="000000" w:fill="DCE6F1"/>
      <w:spacing w:before="100" w:beforeAutospacing="1" w:after="100" w:afterAutospacing="1"/>
      <w:textAlignment w:val="top"/>
    </w:pPr>
    <w:rPr>
      <w:rFonts w:ascii="Arial" w:eastAsia="Times New Roman" w:hAnsi="Arial" w:cs="Arial"/>
      <w:sz w:val="16"/>
      <w:szCs w:val="16"/>
      <w:lang w:eastAsia="ru-RU"/>
    </w:rPr>
  </w:style>
  <w:style w:type="paragraph" w:customStyle="1" w:styleId="xl142">
    <w:name w:val="xl142"/>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43">
    <w:name w:val="xl143"/>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4"/>
      <w:szCs w:val="14"/>
      <w:lang w:eastAsia="ru-RU"/>
    </w:rPr>
  </w:style>
  <w:style w:type="paragraph" w:customStyle="1" w:styleId="xl144">
    <w:name w:val="xl144"/>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lang w:eastAsia="ru-RU"/>
    </w:rPr>
  </w:style>
  <w:style w:type="paragraph" w:customStyle="1" w:styleId="xl145">
    <w:name w:val="xl145"/>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4"/>
      <w:szCs w:val="14"/>
      <w:lang w:eastAsia="ru-RU"/>
    </w:rPr>
  </w:style>
  <w:style w:type="paragraph" w:customStyle="1" w:styleId="xl146">
    <w:name w:val="xl146"/>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4"/>
      <w:szCs w:val="14"/>
      <w:lang w:eastAsia="ru-RU"/>
    </w:rPr>
  </w:style>
  <w:style w:type="paragraph" w:customStyle="1" w:styleId="xl147">
    <w:name w:val="xl147"/>
    <w:basedOn w:val="Normal"/>
    <w:rsid w:val="005E25BE"/>
    <w:pPr>
      <w:shd w:val="clear" w:color="000000" w:fill="FFFFFF"/>
      <w:spacing w:before="100" w:beforeAutospacing="1" w:after="100" w:afterAutospacing="1"/>
      <w:jc w:val="right"/>
    </w:pPr>
    <w:rPr>
      <w:rFonts w:ascii="Arial" w:eastAsia="Times New Roman" w:hAnsi="Arial" w:cs="Arial"/>
      <w:sz w:val="14"/>
      <w:szCs w:val="14"/>
      <w:lang w:eastAsia="ru-RU"/>
    </w:rPr>
  </w:style>
  <w:style w:type="paragraph" w:customStyle="1" w:styleId="xl148">
    <w:name w:val="xl148"/>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cs="Arial"/>
      <w:sz w:val="14"/>
      <w:szCs w:val="14"/>
      <w:lang w:eastAsia="ru-RU"/>
    </w:rPr>
  </w:style>
  <w:style w:type="paragraph" w:customStyle="1" w:styleId="xl149">
    <w:name w:val="xl149"/>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50">
    <w:name w:val="xl150"/>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151">
    <w:name w:val="xl151"/>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b/>
      <w:bCs/>
      <w:sz w:val="14"/>
      <w:szCs w:val="14"/>
      <w:lang w:eastAsia="ru-RU"/>
    </w:rPr>
  </w:style>
  <w:style w:type="paragraph" w:customStyle="1" w:styleId="xl152">
    <w:name w:val="xl152"/>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53">
    <w:name w:val="xl153"/>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000000"/>
      <w:sz w:val="14"/>
      <w:szCs w:val="14"/>
      <w:lang w:eastAsia="ru-RU"/>
    </w:rPr>
  </w:style>
  <w:style w:type="paragraph" w:customStyle="1" w:styleId="xl154">
    <w:name w:val="xl154"/>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55">
    <w:name w:val="xl155"/>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4"/>
      <w:szCs w:val="14"/>
      <w:lang w:eastAsia="ru-RU"/>
    </w:rPr>
  </w:style>
  <w:style w:type="paragraph" w:customStyle="1" w:styleId="xl156">
    <w:name w:val="xl156"/>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eastAsia="Times New Roman" w:hAnsi="Arial" w:cs="Arial"/>
      <w:color w:val="000000"/>
      <w:sz w:val="14"/>
      <w:szCs w:val="14"/>
      <w:lang w:eastAsia="ru-RU"/>
    </w:rPr>
  </w:style>
  <w:style w:type="paragraph" w:customStyle="1" w:styleId="xl157">
    <w:name w:val="xl157"/>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58">
    <w:name w:val="xl158"/>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eastAsia="Times New Roman" w:hAnsi="Arial" w:cs="Arial"/>
      <w:sz w:val="14"/>
      <w:szCs w:val="14"/>
      <w:lang w:eastAsia="ru-RU"/>
    </w:rPr>
  </w:style>
  <w:style w:type="paragraph" w:customStyle="1" w:styleId="xl159">
    <w:name w:val="xl159"/>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160">
    <w:name w:val="xl160"/>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161">
    <w:name w:val="xl161"/>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u w:val="single"/>
      <w:lang w:eastAsia="ru-RU"/>
    </w:rPr>
  </w:style>
  <w:style w:type="paragraph" w:customStyle="1" w:styleId="xl162">
    <w:name w:val="xl162"/>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63">
    <w:name w:val="xl163"/>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64">
    <w:name w:val="xl164"/>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4"/>
      <w:szCs w:val="14"/>
      <w:lang w:eastAsia="ru-RU"/>
    </w:rPr>
  </w:style>
  <w:style w:type="paragraph" w:customStyle="1" w:styleId="xl165">
    <w:name w:val="xl165"/>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4"/>
      <w:szCs w:val="14"/>
      <w:lang w:eastAsia="ru-RU"/>
    </w:rPr>
  </w:style>
  <w:style w:type="paragraph" w:customStyle="1" w:styleId="xl166">
    <w:name w:val="xl166"/>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lang w:eastAsia="ru-RU"/>
    </w:rPr>
  </w:style>
  <w:style w:type="paragraph" w:customStyle="1" w:styleId="xl167">
    <w:name w:val="xl167"/>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8"/>
      <w:szCs w:val="18"/>
      <w:lang w:eastAsia="ru-RU"/>
    </w:rPr>
  </w:style>
  <w:style w:type="paragraph" w:customStyle="1" w:styleId="xl168">
    <w:name w:val="xl168"/>
    <w:basedOn w:val="Normal"/>
    <w:rsid w:val="005E25B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b/>
      <w:bCs/>
      <w:color w:val="000000"/>
      <w:sz w:val="14"/>
      <w:szCs w:val="14"/>
      <w:lang w:eastAsia="ru-RU"/>
    </w:rPr>
  </w:style>
  <w:style w:type="paragraph" w:customStyle="1" w:styleId="xl169">
    <w:name w:val="xl169"/>
    <w:basedOn w:val="Normal"/>
    <w:rsid w:val="005E25BE"/>
    <w:pPr>
      <w:pBdr>
        <w:top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b/>
      <w:bCs/>
      <w:color w:val="000000"/>
      <w:sz w:val="14"/>
      <w:szCs w:val="14"/>
      <w:lang w:eastAsia="ru-RU"/>
    </w:rPr>
  </w:style>
  <w:style w:type="paragraph" w:customStyle="1" w:styleId="xl170">
    <w:name w:val="xl170"/>
    <w:basedOn w:val="Normal"/>
    <w:rsid w:val="005E25B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color w:val="000000"/>
      <w:sz w:val="14"/>
      <w:szCs w:val="14"/>
      <w:lang w:eastAsia="ru-RU"/>
    </w:rPr>
  </w:style>
  <w:style w:type="paragraph" w:customStyle="1" w:styleId="xl171">
    <w:name w:val="xl171"/>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72">
    <w:name w:val="xl172"/>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73">
    <w:name w:val="xl173"/>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4"/>
      <w:szCs w:val="14"/>
      <w:lang w:eastAsia="ru-RU"/>
    </w:rPr>
  </w:style>
  <w:style w:type="paragraph" w:customStyle="1" w:styleId="xl174">
    <w:name w:val="xl174"/>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75">
    <w:name w:val="xl175"/>
    <w:basedOn w:val="Normal"/>
    <w:rsid w:val="005E25BE"/>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76">
    <w:name w:val="xl176"/>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77">
    <w:name w:val="xl177"/>
    <w:basedOn w:val="Normal"/>
    <w:rsid w:val="005E25BE"/>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78">
    <w:name w:val="xl178"/>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79">
    <w:name w:val="xl179"/>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color w:val="000000"/>
      <w:sz w:val="14"/>
      <w:szCs w:val="14"/>
      <w:lang w:eastAsia="ru-RU"/>
    </w:rPr>
  </w:style>
  <w:style w:type="paragraph" w:customStyle="1" w:styleId="xl180">
    <w:name w:val="xl180"/>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4"/>
      <w:szCs w:val="14"/>
      <w:lang w:eastAsia="ru-RU"/>
    </w:rPr>
  </w:style>
  <w:style w:type="paragraph" w:customStyle="1" w:styleId="xl181">
    <w:name w:val="xl181"/>
    <w:basedOn w:val="Normal"/>
    <w:rsid w:val="005E25BE"/>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4"/>
      <w:szCs w:val="14"/>
      <w:lang w:eastAsia="ru-RU"/>
    </w:rPr>
  </w:style>
  <w:style w:type="paragraph" w:customStyle="1" w:styleId="xl182">
    <w:name w:val="xl182"/>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14"/>
      <w:szCs w:val="14"/>
      <w:lang w:eastAsia="ru-RU"/>
    </w:rPr>
  </w:style>
  <w:style w:type="paragraph" w:customStyle="1" w:styleId="xl183">
    <w:name w:val="xl183"/>
    <w:basedOn w:val="Normal"/>
    <w:rsid w:val="005E25BE"/>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b/>
      <w:bCs/>
      <w:sz w:val="14"/>
      <w:szCs w:val="14"/>
      <w:lang w:eastAsia="ru-RU"/>
    </w:rPr>
  </w:style>
  <w:style w:type="paragraph" w:customStyle="1" w:styleId="xl184">
    <w:name w:val="xl184"/>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4"/>
      <w:szCs w:val="14"/>
      <w:lang w:eastAsia="ru-RU"/>
    </w:rPr>
  </w:style>
  <w:style w:type="paragraph" w:customStyle="1" w:styleId="xl185">
    <w:name w:val="xl185"/>
    <w:basedOn w:val="Normal"/>
    <w:rsid w:val="005E25BE"/>
    <w:pPr>
      <w:pBdr>
        <w:left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4"/>
      <w:szCs w:val="14"/>
      <w:lang w:eastAsia="ru-RU"/>
    </w:rPr>
  </w:style>
  <w:style w:type="paragraph" w:customStyle="1" w:styleId="xl186">
    <w:name w:val="xl186"/>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4"/>
      <w:szCs w:val="14"/>
      <w:lang w:eastAsia="ru-RU"/>
    </w:rPr>
  </w:style>
  <w:style w:type="paragraph" w:customStyle="1" w:styleId="xl187">
    <w:name w:val="xl187"/>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88">
    <w:name w:val="xl188"/>
    <w:basedOn w:val="Normal"/>
    <w:rsid w:val="005E25BE"/>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89">
    <w:name w:val="xl189"/>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90">
    <w:name w:val="xl190"/>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91">
    <w:name w:val="xl191"/>
    <w:basedOn w:val="Normal"/>
    <w:rsid w:val="005E25BE"/>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92">
    <w:name w:val="xl192"/>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193">
    <w:name w:val="xl193"/>
    <w:basedOn w:val="Normal"/>
    <w:rsid w:val="005E25BE"/>
    <w:pPr>
      <w:pBdr>
        <w:top w:val="single" w:sz="4" w:space="0" w:color="auto"/>
        <w:lef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94">
    <w:name w:val="xl194"/>
    <w:basedOn w:val="Normal"/>
    <w:rsid w:val="005E25BE"/>
    <w:pPr>
      <w:pBdr>
        <w:lef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95">
    <w:name w:val="xl195"/>
    <w:basedOn w:val="Normal"/>
    <w:rsid w:val="005E25BE"/>
    <w:pPr>
      <w:pBdr>
        <w:left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96">
    <w:name w:val="xl196"/>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eastAsia="Times New Roman" w:hAnsi="Arial" w:cs="Arial"/>
      <w:sz w:val="14"/>
      <w:szCs w:val="14"/>
      <w:lang w:eastAsia="ru-RU"/>
    </w:rPr>
  </w:style>
  <w:style w:type="paragraph" w:customStyle="1" w:styleId="xl197">
    <w:name w:val="xl197"/>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198">
    <w:name w:val="xl198"/>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u w:val="single"/>
      <w:lang w:eastAsia="ru-RU"/>
    </w:rPr>
  </w:style>
  <w:style w:type="paragraph" w:customStyle="1" w:styleId="xl199">
    <w:name w:val="xl199"/>
    <w:basedOn w:val="Normal"/>
    <w:rsid w:val="005E25BE"/>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u w:val="single"/>
      <w:lang w:eastAsia="ru-RU"/>
    </w:rPr>
  </w:style>
  <w:style w:type="paragraph" w:customStyle="1" w:styleId="xl200">
    <w:name w:val="xl200"/>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u w:val="single"/>
      <w:lang w:eastAsia="ru-RU"/>
    </w:rPr>
  </w:style>
  <w:style w:type="paragraph" w:customStyle="1" w:styleId="xl201">
    <w:name w:val="xl201"/>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202">
    <w:name w:val="xl202"/>
    <w:basedOn w:val="Normal"/>
    <w:rsid w:val="005E25BE"/>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203">
    <w:name w:val="xl203"/>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color w:val="000000"/>
      <w:sz w:val="14"/>
      <w:szCs w:val="14"/>
      <w:lang w:eastAsia="ru-RU"/>
    </w:rPr>
  </w:style>
  <w:style w:type="paragraph" w:customStyle="1" w:styleId="xl204">
    <w:name w:val="xl204"/>
    <w:basedOn w:val="Normal"/>
    <w:rsid w:val="005E25B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205">
    <w:name w:val="xl205"/>
    <w:basedOn w:val="Normal"/>
    <w:rsid w:val="005E25BE"/>
    <w:pPr>
      <w:pBdr>
        <w:top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206">
    <w:name w:val="xl206"/>
    <w:basedOn w:val="Normal"/>
    <w:rsid w:val="005E25B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4"/>
      <w:szCs w:val="14"/>
      <w:lang w:eastAsia="ru-RU"/>
    </w:rPr>
  </w:style>
  <w:style w:type="paragraph" w:customStyle="1" w:styleId="xl207">
    <w:name w:val="xl207"/>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lang w:eastAsia="ru-RU"/>
    </w:rPr>
  </w:style>
  <w:style w:type="paragraph" w:customStyle="1" w:styleId="xl208">
    <w:name w:val="xl208"/>
    <w:basedOn w:val="Normal"/>
    <w:rsid w:val="005E25BE"/>
    <w:pPr>
      <w:pBdr>
        <w:left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lang w:eastAsia="ru-RU"/>
    </w:rPr>
  </w:style>
  <w:style w:type="paragraph" w:customStyle="1" w:styleId="xl209">
    <w:name w:val="xl209"/>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eastAsia="Times New Roman" w:hAnsi="Arial" w:cs="Arial"/>
      <w:sz w:val="14"/>
      <w:szCs w:val="14"/>
      <w:lang w:eastAsia="ru-RU"/>
    </w:rPr>
  </w:style>
  <w:style w:type="paragraph" w:customStyle="1" w:styleId="xl210">
    <w:name w:val="xl210"/>
    <w:basedOn w:val="Normal"/>
    <w:rsid w:val="005E25BE"/>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211">
    <w:name w:val="xl211"/>
    <w:basedOn w:val="Normal"/>
    <w:rsid w:val="005E25BE"/>
    <w:pPr>
      <w:pBdr>
        <w:left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212">
    <w:name w:val="xl212"/>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213">
    <w:name w:val="xl213"/>
    <w:basedOn w:val="Normal"/>
    <w:rsid w:val="005E25B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u w:val="single"/>
      <w:lang w:eastAsia="ru-RU"/>
    </w:rPr>
  </w:style>
  <w:style w:type="paragraph" w:customStyle="1" w:styleId="xl214">
    <w:name w:val="xl214"/>
    <w:basedOn w:val="Normal"/>
    <w:rsid w:val="005E25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sz w:val="14"/>
      <w:szCs w:val="14"/>
      <w:lang w:eastAsia="ru-RU"/>
    </w:rPr>
  </w:style>
  <w:style w:type="paragraph" w:customStyle="1" w:styleId="xl215">
    <w:name w:val="xl215"/>
    <w:basedOn w:val="Normal"/>
    <w:rsid w:val="005E25BE"/>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b/>
      <w:bCs/>
      <w:sz w:val="16"/>
      <w:szCs w:val="16"/>
      <w:lang w:eastAsia="ru-RU"/>
    </w:rPr>
  </w:style>
  <w:style w:type="paragraph" w:customStyle="1" w:styleId="xl216">
    <w:name w:val="xl216"/>
    <w:basedOn w:val="Normal"/>
    <w:rsid w:val="005E25BE"/>
    <w:pPr>
      <w:pBdr>
        <w:top w:val="single" w:sz="4" w:space="0" w:color="auto"/>
        <w:bottom w:val="single" w:sz="4" w:space="0" w:color="auto"/>
      </w:pBdr>
      <w:shd w:val="clear" w:color="000000" w:fill="FFFFFF"/>
      <w:spacing w:before="100" w:beforeAutospacing="1" w:after="100" w:afterAutospacing="1"/>
      <w:textAlignment w:val="top"/>
    </w:pPr>
    <w:rPr>
      <w:rFonts w:ascii="Arial" w:eastAsia="Times New Roman" w:hAnsi="Arial" w:cs="Arial"/>
      <w:b/>
      <w:bCs/>
      <w:sz w:val="16"/>
      <w:szCs w:val="16"/>
      <w:lang w:eastAsia="ru-RU"/>
    </w:rPr>
  </w:style>
  <w:style w:type="paragraph" w:customStyle="1" w:styleId="xl217">
    <w:name w:val="xl217"/>
    <w:basedOn w:val="Normal"/>
    <w:rsid w:val="005E25BE"/>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eastAsia="Times New Roman" w:hAnsi="Arial" w:cs="Arial"/>
      <w:b/>
      <w:bCs/>
      <w:sz w:val="16"/>
      <w:szCs w:val="16"/>
      <w:lang w:eastAsia="ru-RU"/>
    </w:rPr>
  </w:style>
  <w:style w:type="paragraph" w:customStyle="1" w:styleId="xl218">
    <w:name w:val="xl218"/>
    <w:basedOn w:val="Normal"/>
    <w:rsid w:val="005E25BE"/>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19">
    <w:name w:val="xl219"/>
    <w:basedOn w:val="Normal"/>
    <w:rsid w:val="005E25BE"/>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20">
    <w:name w:val="xl220"/>
    <w:basedOn w:val="Normal"/>
    <w:rsid w:val="005E25B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21">
    <w:name w:val="xl221"/>
    <w:basedOn w:val="Normal"/>
    <w:rsid w:val="005E25BE"/>
    <w:pPr>
      <w:pBdr>
        <w:top w:val="single" w:sz="4" w:space="0" w:color="auto"/>
        <w:bottom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22">
    <w:name w:val="xl222"/>
    <w:basedOn w:val="Normal"/>
    <w:rsid w:val="005E25B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23">
    <w:name w:val="xl223"/>
    <w:basedOn w:val="Normal"/>
    <w:rsid w:val="005E25BE"/>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224">
    <w:name w:val="xl224"/>
    <w:basedOn w:val="Normal"/>
    <w:rsid w:val="005E25BE"/>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225">
    <w:name w:val="xl225"/>
    <w:basedOn w:val="Normal"/>
    <w:rsid w:val="005E25B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26">
    <w:name w:val="xl226"/>
    <w:basedOn w:val="Normal"/>
    <w:rsid w:val="005E25BE"/>
    <w:pPr>
      <w:pBdr>
        <w:top w:val="single" w:sz="4" w:space="0" w:color="auto"/>
        <w:bottom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227">
    <w:name w:val="xl227"/>
    <w:basedOn w:val="Normal"/>
    <w:rsid w:val="005E25B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Arial" w:eastAsia="Times New Roman" w:hAnsi="Arial" w:cs="Arial"/>
      <w:b/>
      <w:bCs/>
      <w:sz w:val="16"/>
      <w:szCs w:val="16"/>
      <w:lang w:eastAsia="ru-RU"/>
    </w:rPr>
  </w:style>
  <w:style w:type="paragraph" w:styleId="NormalWeb">
    <w:name w:val="Normal (Web)"/>
    <w:basedOn w:val="Normal"/>
    <w:uiPriority w:val="99"/>
    <w:unhideWhenUsed/>
    <w:rsid w:val="00B559BC"/>
    <w:pPr>
      <w:spacing w:before="100" w:beforeAutospacing="1" w:after="100" w:afterAutospacing="1"/>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B559BC"/>
    <w:pPr>
      <w:ind w:left="720"/>
      <w:contextualSpacing/>
    </w:pPr>
  </w:style>
  <w:style w:type="character" w:customStyle="1" w:styleId="apple-converted-space">
    <w:name w:val="apple-converted-space"/>
    <w:basedOn w:val="DefaultParagraphFont"/>
    <w:rsid w:val="001B5A38"/>
  </w:style>
  <w:style w:type="paragraph" w:styleId="BalloonText">
    <w:name w:val="Balloon Text"/>
    <w:basedOn w:val="Normal"/>
    <w:link w:val="BalloonTextChar"/>
    <w:uiPriority w:val="99"/>
    <w:semiHidden/>
    <w:unhideWhenUsed/>
    <w:rsid w:val="008F5671"/>
    <w:rPr>
      <w:rFonts w:ascii="Tahoma" w:hAnsi="Tahoma" w:cs="Tahoma"/>
      <w:sz w:val="16"/>
      <w:szCs w:val="16"/>
    </w:rPr>
  </w:style>
  <w:style w:type="character" w:customStyle="1" w:styleId="BalloonTextChar">
    <w:name w:val="Balloon Text Char"/>
    <w:basedOn w:val="DefaultParagraphFont"/>
    <w:link w:val="BalloonText"/>
    <w:uiPriority w:val="99"/>
    <w:semiHidden/>
    <w:rsid w:val="008F5671"/>
    <w:rPr>
      <w:rFonts w:ascii="Tahoma" w:hAnsi="Tahoma" w:cs="Tahoma"/>
      <w:sz w:val="16"/>
      <w:szCs w:val="16"/>
    </w:rPr>
  </w:style>
  <w:style w:type="paragraph" w:styleId="BodyText">
    <w:name w:val="Body Text"/>
    <w:basedOn w:val="Normal"/>
    <w:link w:val="BodyTextChar"/>
    <w:rsid w:val="00206108"/>
    <w:pPr>
      <w:spacing w:after="120"/>
    </w:pPr>
    <w:rPr>
      <w:rFonts w:ascii="Times New Roman" w:eastAsia="Times New Roman" w:hAnsi="Times New Roman" w:cs="Times New Roman"/>
      <w:sz w:val="24"/>
      <w:szCs w:val="24"/>
      <w:lang w:val="en-US" w:eastAsia="ru-RU"/>
    </w:rPr>
  </w:style>
  <w:style w:type="character" w:customStyle="1" w:styleId="BodyTextChar">
    <w:name w:val="Body Text Char"/>
    <w:basedOn w:val="DefaultParagraphFont"/>
    <w:link w:val="BodyText"/>
    <w:rsid w:val="00206108"/>
    <w:rPr>
      <w:rFonts w:ascii="Times New Roman" w:eastAsia="Times New Roman" w:hAnsi="Times New Roman" w:cs="Times New Roman"/>
      <w:sz w:val="24"/>
      <w:szCs w:val="24"/>
      <w:lang w:val="en-US" w:eastAsia="ru-RU"/>
    </w:rPr>
  </w:style>
  <w:style w:type="paragraph" w:styleId="NoSpacing">
    <w:name w:val="No Spacing"/>
    <w:uiPriority w:val="1"/>
    <w:qFormat/>
    <w:rsid w:val="00412897"/>
    <w:rPr>
      <w:rFonts w:ascii="Calibri" w:eastAsia="Times New Roman" w:hAnsi="Calibri" w:cs="Times New Roman"/>
      <w:lang w:eastAsia="ru-RU"/>
    </w:rPr>
  </w:style>
  <w:style w:type="paragraph" w:styleId="Header">
    <w:name w:val="header"/>
    <w:basedOn w:val="Normal"/>
    <w:link w:val="HeaderChar"/>
    <w:uiPriority w:val="99"/>
    <w:unhideWhenUsed/>
    <w:rsid w:val="00E34730"/>
    <w:pPr>
      <w:tabs>
        <w:tab w:val="center" w:pos="4677"/>
        <w:tab w:val="right" w:pos="9355"/>
      </w:tabs>
    </w:pPr>
  </w:style>
  <w:style w:type="character" w:customStyle="1" w:styleId="HeaderChar">
    <w:name w:val="Header Char"/>
    <w:basedOn w:val="DefaultParagraphFont"/>
    <w:link w:val="Header"/>
    <w:uiPriority w:val="99"/>
    <w:rsid w:val="00E34730"/>
  </w:style>
  <w:style w:type="paragraph" w:styleId="Footer">
    <w:name w:val="footer"/>
    <w:basedOn w:val="Normal"/>
    <w:link w:val="FooterChar"/>
    <w:uiPriority w:val="99"/>
    <w:unhideWhenUsed/>
    <w:rsid w:val="00E34730"/>
    <w:pPr>
      <w:tabs>
        <w:tab w:val="center" w:pos="4677"/>
        <w:tab w:val="right" w:pos="9355"/>
      </w:tabs>
    </w:pPr>
  </w:style>
  <w:style w:type="character" w:customStyle="1" w:styleId="FooterChar">
    <w:name w:val="Footer Char"/>
    <w:basedOn w:val="DefaultParagraphFont"/>
    <w:link w:val="Footer"/>
    <w:uiPriority w:val="99"/>
    <w:rsid w:val="00E3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637">
      <w:bodyDiv w:val="1"/>
      <w:marLeft w:val="0"/>
      <w:marRight w:val="0"/>
      <w:marTop w:val="0"/>
      <w:marBottom w:val="0"/>
      <w:divBdr>
        <w:top w:val="none" w:sz="0" w:space="0" w:color="auto"/>
        <w:left w:val="none" w:sz="0" w:space="0" w:color="auto"/>
        <w:bottom w:val="none" w:sz="0" w:space="0" w:color="auto"/>
        <w:right w:val="none" w:sz="0" w:space="0" w:color="auto"/>
      </w:divBdr>
    </w:div>
    <w:div w:id="241719861">
      <w:bodyDiv w:val="1"/>
      <w:marLeft w:val="0"/>
      <w:marRight w:val="0"/>
      <w:marTop w:val="0"/>
      <w:marBottom w:val="0"/>
      <w:divBdr>
        <w:top w:val="none" w:sz="0" w:space="0" w:color="auto"/>
        <w:left w:val="none" w:sz="0" w:space="0" w:color="auto"/>
        <w:bottom w:val="none" w:sz="0" w:space="0" w:color="auto"/>
        <w:right w:val="none" w:sz="0" w:space="0" w:color="auto"/>
      </w:divBdr>
    </w:div>
    <w:div w:id="267780318">
      <w:bodyDiv w:val="1"/>
      <w:marLeft w:val="0"/>
      <w:marRight w:val="0"/>
      <w:marTop w:val="0"/>
      <w:marBottom w:val="0"/>
      <w:divBdr>
        <w:top w:val="none" w:sz="0" w:space="0" w:color="auto"/>
        <w:left w:val="none" w:sz="0" w:space="0" w:color="auto"/>
        <w:bottom w:val="none" w:sz="0" w:space="0" w:color="auto"/>
        <w:right w:val="none" w:sz="0" w:space="0" w:color="auto"/>
      </w:divBdr>
    </w:div>
    <w:div w:id="317924808">
      <w:bodyDiv w:val="1"/>
      <w:marLeft w:val="0"/>
      <w:marRight w:val="0"/>
      <w:marTop w:val="0"/>
      <w:marBottom w:val="0"/>
      <w:divBdr>
        <w:top w:val="none" w:sz="0" w:space="0" w:color="auto"/>
        <w:left w:val="none" w:sz="0" w:space="0" w:color="auto"/>
        <w:bottom w:val="none" w:sz="0" w:space="0" w:color="auto"/>
        <w:right w:val="none" w:sz="0" w:space="0" w:color="auto"/>
      </w:divBdr>
    </w:div>
    <w:div w:id="957490209">
      <w:bodyDiv w:val="1"/>
      <w:marLeft w:val="0"/>
      <w:marRight w:val="0"/>
      <w:marTop w:val="0"/>
      <w:marBottom w:val="0"/>
      <w:divBdr>
        <w:top w:val="none" w:sz="0" w:space="0" w:color="auto"/>
        <w:left w:val="none" w:sz="0" w:space="0" w:color="auto"/>
        <w:bottom w:val="none" w:sz="0" w:space="0" w:color="auto"/>
        <w:right w:val="none" w:sz="0" w:space="0" w:color="auto"/>
      </w:divBdr>
    </w:div>
    <w:div w:id="1313487256">
      <w:bodyDiv w:val="1"/>
      <w:marLeft w:val="0"/>
      <w:marRight w:val="0"/>
      <w:marTop w:val="0"/>
      <w:marBottom w:val="0"/>
      <w:divBdr>
        <w:top w:val="none" w:sz="0" w:space="0" w:color="auto"/>
        <w:left w:val="none" w:sz="0" w:space="0" w:color="auto"/>
        <w:bottom w:val="none" w:sz="0" w:space="0" w:color="auto"/>
        <w:right w:val="none" w:sz="0" w:space="0" w:color="auto"/>
      </w:divBdr>
    </w:div>
    <w:div w:id="1753308983">
      <w:bodyDiv w:val="1"/>
      <w:marLeft w:val="0"/>
      <w:marRight w:val="0"/>
      <w:marTop w:val="0"/>
      <w:marBottom w:val="0"/>
      <w:divBdr>
        <w:top w:val="none" w:sz="0" w:space="0" w:color="auto"/>
        <w:left w:val="none" w:sz="0" w:space="0" w:color="auto"/>
        <w:bottom w:val="none" w:sz="0" w:space="0" w:color="auto"/>
        <w:right w:val="none" w:sz="0" w:space="0" w:color="auto"/>
      </w:divBdr>
    </w:div>
    <w:div w:id="19405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pdrr.kg" TargetMode="External"/><Relationship Id="rId18" Type="http://schemas.openxmlformats.org/officeDocument/2006/relationships/hyperlink" Target="http://mes.kg/ru/news/full/302.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ropbox.com/sh/l7lfals4x01mhk1/tCgCsnueF4" TargetMode="External"/><Relationship Id="rId7" Type="http://schemas.openxmlformats.org/officeDocument/2006/relationships/footnotes" Target="footnotes.xml"/><Relationship Id="rId12" Type="http://schemas.openxmlformats.org/officeDocument/2006/relationships/hyperlink" Target="http://www.mes.kg/ru/national-platform/" TargetMode="External"/><Relationship Id="rId17" Type="http://schemas.openxmlformats.org/officeDocument/2006/relationships/hyperlink" Target="http://undp.akvoapp.org/en/project/679/update/284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dp.akvoapp.org/en/project/679/update/2957/" TargetMode="External"/><Relationship Id="rId20" Type="http://schemas.openxmlformats.org/officeDocument/2006/relationships/hyperlink" Target="http://undp.akvoapp.org/en/project/679/update/2954/"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dp.akvoapp.org/en/project/679/update/2954/"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witter.com/snpdrr_kg" TargetMode="External"/><Relationship Id="rId23" Type="http://schemas.openxmlformats.org/officeDocument/2006/relationships/hyperlink" Target="https://undp.unteamworks.org/ru/node/353233" TargetMode="External"/><Relationship Id="rId28" Type="http://schemas.openxmlformats.org/officeDocument/2006/relationships/customXml" Target="../customXml/item3.xml"/><Relationship Id="rId10" Type="http://schemas.openxmlformats.org/officeDocument/2006/relationships/hyperlink" Target="https://www.dropbox.com/l/8PvY2iRxtBmrfrdvmBDY38" TargetMode="External"/><Relationship Id="rId19" Type="http://schemas.openxmlformats.org/officeDocument/2006/relationships/hyperlink" Target="http://npdrr.kg/main/40-proon-peredala-mchs-kompyuternoe-oborudovanie-dlya-bolee-effektivnogo-upravleniya-informaciey.html" TargetMode="External"/><Relationship Id="rId31"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hyperlink" Target="https://www.dropbox.com/l/JgnHAgErozDhamci" TargetMode="External"/><Relationship Id="rId14" Type="http://schemas.openxmlformats.org/officeDocument/2006/relationships/hyperlink" Target="https://www.facebook.com/npdrrkg" TargetMode="External"/><Relationship Id="rId22" Type="http://schemas.openxmlformats.org/officeDocument/2006/relationships/hyperlink" Target="http://undp.akvoapp.org/en/project/679/update/3228/"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2013-10-30T04:00:00+00:00</UNDPPublishedDate>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00064333</Project_x0020_Number>
    <Project_x0020_Manager xmlns="f1161f5b-24a3-4c2d-bc81-44cb9325e8ee" xsi:nil="true"/>
    <TaxCatchAll xmlns="1ed4137b-41b2-488b-8250-6d369ec27664">
      <Value>1110</Value>
      <Value>1134</Value>
      <Value>1</Value>
      <Value>763</Value>
    </TaxCatchAll>
    <Outcome1 xmlns="f1161f5b-24a3-4c2d-bc81-44cb9325e8ee"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KGZ</TermName>
          <TermId xmlns="http://schemas.microsoft.com/office/infopath/2007/PartnerControls">727026dd-df17-4ad9-a887-e25da90c4444</TermId>
        </TermInfo>
      </Terms>
    </gc6531b704974d528487414686b72f6f>
    <_dlc_DocId xmlns="f1161f5b-24a3-4c2d-bc81-44cb9325e8ee">ATLASPDC-4-11373</_dlc_DocId>
    <_dlc_DocIdUrl xmlns="f1161f5b-24a3-4c2d-bc81-44cb9325e8ee">
      <Url>https://info.undp.org/docs/pdc/_layouts/DocIdRedir.aspx?ID=ATLASPDC-4-11373</Url>
      <Description>ATLASPDC-4-11373</Description>
    </_dlc_DocIdUrl>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00064333</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7956C-5B62-491B-9AEB-A39D0AED0524}"/>
</file>

<file path=customXml/itemProps2.xml><?xml version="1.0" encoding="utf-8"?>
<ds:datastoreItem xmlns:ds="http://schemas.openxmlformats.org/officeDocument/2006/customXml" ds:itemID="{F5493B99-5BB4-442F-984C-4B949146C0E0}"/>
</file>

<file path=customXml/itemProps3.xml><?xml version="1.0" encoding="utf-8"?>
<ds:datastoreItem xmlns:ds="http://schemas.openxmlformats.org/officeDocument/2006/customXml" ds:itemID="{61A24F62-C35E-4997-98E0-7893B22B4D9C}"/>
</file>

<file path=customXml/itemProps4.xml><?xml version="1.0" encoding="utf-8"?>
<ds:datastoreItem xmlns:ds="http://schemas.openxmlformats.org/officeDocument/2006/customXml" ds:itemID="{65C8D5A9-58CA-47F0-9530-141F58598E87}"/>
</file>

<file path=customXml/itemProps5.xml><?xml version="1.0" encoding="utf-8"?>
<ds:datastoreItem xmlns:ds="http://schemas.openxmlformats.org/officeDocument/2006/customXml" ds:itemID="{CACDE362-1927-48AF-A50A-98B4D3F8339C}"/>
</file>

<file path=customXml/itemProps6.xml><?xml version="1.0" encoding="utf-8"?>
<ds:datastoreItem xmlns:ds="http://schemas.openxmlformats.org/officeDocument/2006/customXml" ds:itemID="{72C98151-C8E1-46FF-83E4-120E0191962A}"/>
</file>

<file path=docProps/app.xml><?xml version="1.0" encoding="utf-8"?>
<Properties xmlns="http://schemas.openxmlformats.org/officeDocument/2006/extended-properties" xmlns:vt="http://schemas.openxmlformats.org/officeDocument/2006/docPropsVTypes">
  <Template>Normal</Template>
  <TotalTime>0</TotalTime>
  <Pages>22</Pages>
  <Words>5445</Words>
  <Characters>31038</Characters>
  <Application>Microsoft Office Word</Application>
  <DocSecurity>0</DocSecurity>
  <Lines>258</Lines>
  <Paragraphs>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3Q Report on DRM</dc:title>
  <dc:subject/>
  <dc:creator>DMUSER</dc:creator>
  <cp:lastModifiedBy>Aidai Arstanbekova</cp:lastModifiedBy>
  <cp:revision>2</cp:revision>
  <dcterms:created xsi:type="dcterms:W3CDTF">2013-10-30T04:19:00Z</dcterms:created>
  <dcterms:modified xsi:type="dcterms:W3CDTF">2013-10-30T04:19:00Z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4" name="Atlas Document Type">
    <vt:lpwstr>1110;#Prodoc|099f975e-b4d9-4bba-a499-dbcc387c61ad</vt:lpwstr>
  </property>
  <property fmtid="{D5CDD505-2E9C-101B-9397-08002B2CF9AE}" pid="5" name="UndpUnitMM">
    <vt:lpwstr/>
  </property>
  <property fmtid="{D5CDD505-2E9C-101B-9397-08002B2CF9AE}" pid="6" name="Unit">
    <vt:lpwstr/>
  </property>
  <property fmtid="{D5CDD505-2E9C-101B-9397-08002B2CF9AE}" pid="7" name="UnitTaxHTField0">
    <vt:lpwstr/>
  </property>
  <property fmtid="{D5CDD505-2E9C-101B-9397-08002B2CF9AE}" pid="8" name="UNDPFocusAreas">
    <vt:lpwstr/>
  </property>
  <property fmtid="{D5CDD505-2E9C-101B-9397-08002B2CF9AE}" pid="9" name="UN Languages">
    <vt:lpwstr>1;#English|7f98b732-4b5b-4b70-ba90-a0eff09b5d2d</vt:lpwstr>
  </property>
  <property fmtid="{D5CDD505-2E9C-101B-9397-08002B2CF9AE}" pid="10" name="Operating Unit0">
    <vt:lpwstr>1134;#KGZ|727026dd-df17-4ad9-a887-e25da90c4444</vt:lpwstr>
  </property>
  <property fmtid="{D5CDD505-2E9C-101B-9397-08002B2CF9AE}" pid="11" name="Atlas Document Status">
    <vt:lpwstr>763;#Draft|121d40a5-e62e-4d42-82e4-d6d12003de0a</vt:lpwstr>
  </property>
  <property fmtid="{D5CDD505-2E9C-101B-9397-08002B2CF9AE}" pid="12" name="_dlc_DocIdItemGuid">
    <vt:lpwstr>c15b26c9-514d-4192-9a20-868ea6a3bdc0</vt:lpwstr>
  </property>
  <property fmtid="{D5CDD505-2E9C-101B-9397-08002B2CF9AE}" pid="13" name="UNDPDocumentCategory">
    <vt:lpwstr/>
  </property>
  <property fmtid="{D5CDD505-2E9C-101B-9397-08002B2CF9AE}" pid="14" name="UNDPCountry">
    <vt:lpwstr/>
  </property>
  <property fmtid="{D5CDD505-2E9C-101B-9397-08002B2CF9AE}" pid="15" name="UndpDocTypeMM">
    <vt:lpwstr/>
  </property>
  <property fmtid="{D5CDD505-2E9C-101B-9397-08002B2CF9AE}" pid="16" name="eRegFilingCodeMM">
    <vt:lpwstr/>
  </property>
  <property fmtid="{D5CDD505-2E9C-101B-9397-08002B2CF9AE}" pid="17" name="DocumentSetDescription">
    <vt:lpwstr/>
  </property>
  <property fmtid="{D5CDD505-2E9C-101B-9397-08002B2CF9AE}" pid="18" name="URL">
    <vt:lpwstr/>
  </property>
</Properties>
</file>